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Решение Совета Азовского немецкого национального муниципального района Омской области от 27.10.2021 N 15-96</w:t>
              <w:br/>
              <w:t xml:space="preserve">(ред. от 29.11.2023)</w:t>
              <w:br/>
              <w:t xml:space="preserve">"Об утверждении Положения о муниципальном земельном контроле на территории Азовского немецкого национального муниципального района Омской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25.03.2024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СОВЕТ АЗОВСКОГО НЕМЕЦКОГО НАЦИОНАЛЬНОГО МУНИЦИПАЛЬНОГО</w:t>
      </w:r>
    </w:p>
    <w:p>
      <w:pPr>
        <w:pStyle w:val="2"/>
        <w:jc w:val="center"/>
      </w:pPr>
      <w:r>
        <w:rPr>
          <w:sz w:val="20"/>
        </w:rPr>
        <w:t xml:space="preserve">РАЙОНА ОМСКОЙ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27 октября 2021 г. N 15-96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ПОЛОЖЕНИЯ О МУНИЦИПАЛЬНОМ ЗЕМЕЛЬНОМ КОНТРОЛЕ</w:t>
      </w:r>
    </w:p>
    <w:p>
      <w:pPr>
        <w:pStyle w:val="2"/>
        <w:jc w:val="center"/>
      </w:pPr>
      <w:r>
        <w:rPr>
          <w:sz w:val="20"/>
        </w:rPr>
        <w:t xml:space="preserve">НА ТЕРРИТОРИИ АЗОВСКОГО НЕМЕЦКОГО НАЦИОНАЛЬНОГО</w:t>
      </w:r>
    </w:p>
    <w:p>
      <w:pPr>
        <w:pStyle w:val="2"/>
        <w:jc w:val="center"/>
      </w:pPr>
      <w:r>
        <w:rPr>
          <w:sz w:val="20"/>
        </w:rPr>
        <w:t xml:space="preserve">МУНИЦИПАЛЬНОГО РАЙОНА ОМСКОЙ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Решений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22.12.2021 </w:t>
            </w:r>
            <w:hyperlink w:history="0" r:id="rId7" w:tooltip="Решение Совета Азовского немецкого национального муниципального района Омской области от 22.12.2021 N 18-119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18-119</w:t>
              </w:r>
            </w:hyperlink>
            <w:r>
              <w:rPr>
                <w:sz w:val="20"/>
                <w:color w:val="392c69"/>
              </w:rPr>
              <w:t xml:space="preserve">, от 27.04.2022 </w:t>
            </w:r>
            <w:hyperlink w:history="0" r:id="rId8" w:tooltip="Решение Совета Азовского немецкого национального муниципального района Омской области от 27.04.2022 N 23-153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23-153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24.08.2022 </w:t>
            </w:r>
            <w:hyperlink w:history="0" r:id="rId9" w:tooltip="Решение Совета Азовского немецкого национального муниципального района Омской области от 24.08.2022 N 26-179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26-179</w:t>
              </w:r>
            </w:hyperlink>
            <w:r>
              <w:rPr>
                <w:sz w:val="20"/>
                <w:color w:val="392c69"/>
              </w:rPr>
              <w:t xml:space="preserve">, от 21.09.2022 </w:t>
            </w:r>
            <w:hyperlink w:history="0" r:id="rId10" w:tooltip="Решение Совета Азовского немецкого национального муниципального района Омской области от 21.09.2022 N 27-188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27-188</w:t>
              </w:r>
            </w:hyperlink>
            <w:r>
              <w:rPr>
                <w:sz w:val="20"/>
                <w:color w:val="392c69"/>
              </w:rPr>
              <w:t xml:space="preserve">, от 21.12.2022 </w:t>
            </w:r>
            <w:hyperlink w:history="0" r:id="rId11" w:tooltip="Решение Совета Азовского немецкого национального муниципального района Омской области от 21.12.2022 N 31-215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31-215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27.09.2023 </w:t>
            </w:r>
            <w:hyperlink w:history="0" r:id="rId12" w:tooltip="Решение Совета Азовского немецкого национального муниципального района Омской области от 27.09.2023 N 41-261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41-261</w:t>
              </w:r>
            </w:hyperlink>
            <w:r>
              <w:rPr>
                <w:sz w:val="20"/>
                <w:color w:val="392c69"/>
              </w:rPr>
              <w:t xml:space="preserve">, от 29.11.2023 </w:t>
            </w:r>
            <w:hyperlink w:history="0" r:id="rId13" w:tooltip="Решение Совета Азовского немецкого национального муниципального района Омской области от 29.11.2023 N 44-279 &quot;О внесении изменений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44-279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4" w:tooltip="&quot;Земельный кодекс Российской Федерации&quot; от 25.10.2001 N 136-ФЗ (ред. от 14.02.2024) (с изм. и доп., вступ. в силу с 01.03.2024) {КонсультантПлюс}">
        <w:r>
          <w:rPr>
            <w:sz w:val="20"/>
            <w:color w:val="0000ff"/>
          </w:rPr>
          <w:t xml:space="preserve">статьей 72</w:t>
        </w:r>
      </w:hyperlink>
      <w:r>
        <w:rPr>
          <w:sz w:val="20"/>
        </w:rPr>
        <w:t xml:space="preserve"> Земельного кодекса Российской Федерации, Федеральным </w:t>
      </w:r>
      <w:hyperlink w:history="0" r:id="rId1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31.07.2020 N 248-ФЗ "О государственном контроле (надзоре) и муниципальном контроле в Российской Федерации", руководствуясь </w:t>
      </w:r>
      <w:hyperlink w:history="0" r:id="rId16" w:tooltip="Решение Совета Азовского немецкого национального муниципального района Омской области от 19.08.2015 N 69-474 (ред. от 25.10.2023) &quot;О принятии Устава Азовского немецкого национального муниципального района Омской области&quot; (Зарегистрировано в Управлении Минюста России по Омской области 27.08.2015 N RU555010002015001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 решил: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42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муниципальном земельном контроле на территории Азовского немецкого национального муниципального района Омской области согласно приложению к настоящему решению.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</w:t>
      </w:r>
      <w:hyperlink w:history="0" r:id="rId17" w:tooltip="Решение Совета Азовского немецкого национального муниципального района Омской области от 28.06.2017 N 25-142 (ред. от 26.05.2021) &quot;Об утверждении Положения о муниципальном земельном контроле в границах сельских поселений, входящих в состав Азовского немецкого национального муниципального района Омской области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28.06.2017 N 25-142 "Об утверждении Положения о муниципальном земельном контроле в границах сельских поселений, входящих в состав Азовского немецкого национального муниципального района Омской области" признать утратившим силу.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решение вступает в силу после его официального опубликования (обнародования).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</w:t>
      </w:r>
    </w:p>
    <w:p>
      <w:pPr>
        <w:pStyle w:val="0"/>
        <w:jc w:val="right"/>
      </w:pPr>
      <w:r>
        <w:rPr>
          <w:sz w:val="20"/>
        </w:rPr>
        <w:t xml:space="preserve">района Омской области</w:t>
      </w:r>
    </w:p>
    <w:p>
      <w:pPr>
        <w:pStyle w:val="0"/>
        <w:jc w:val="right"/>
      </w:pPr>
      <w:r>
        <w:rPr>
          <w:sz w:val="20"/>
        </w:rPr>
        <w:t xml:space="preserve">Д.И.Дизер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Совета</w:t>
      </w:r>
    </w:p>
    <w:p>
      <w:pPr>
        <w:pStyle w:val="0"/>
        <w:jc w:val="right"/>
      </w:pPr>
      <w:r>
        <w:rPr>
          <w:sz w:val="20"/>
        </w:rPr>
        <w:t xml:space="preserve">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</w:t>
      </w:r>
    </w:p>
    <w:p>
      <w:pPr>
        <w:pStyle w:val="0"/>
        <w:jc w:val="right"/>
      </w:pPr>
      <w:r>
        <w:rPr>
          <w:sz w:val="20"/>
        </w:rPr>
        <w:t xml:space="preserve">района Омской области</w:t>
      </w:r>
    </w:p>
    <w:p>
      <w:pPr>
        <w:pStyle w:val="0"/>
        <w:jc w:val="right"/>
      </w:pPr>
      <w:r>
        <w:rPr>
          <w:sz w:val="20"/>
        </w:rPr>
        <w:t xml:space="preserve">В.В.Прусаков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решению Совета 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 района</w:t>
      </w:r>
    </w:p>
    <w:p>
      <w:pPr>
        <w:pStyle w:val="0"/>
        <w:jc w:val="right"/>
      </w:pPr>
      <w:r>
        <w:rPr>
          <w:sz w:val="20"/>
        </w:rPr>
        <w:t xml:space="preserve">Омской области</w:t>
      </w:r>
    </w:p>
    <w:p>
      <w:pPr>
        <w:pStyle w:val="0"/>
        <w:jc w:val="right"/>
      </w:pPr>
      <w:r>
        <w:rPr>
          <w:sz w:val="20"/>
        </w:rPr>
        <w:t xml:space="preserve">от 27 октября 2021 г. N 15-96</w:t>
      </w:r>
    </w:p>
    <w:p>
      <w:pPr>
        <w:pStyle w:val="0"/>
        <w:jc w:val="both"/>
      </w:pPr>
      <w:r>
        <w:rPr>
          <w:sz w:val="20"/>
        </w:rPr>
      </w:r>
    </w:p>
    <w:bookmarkStart w:id="42" w:name="P42"/>
    <w:bookmarkEnd w:id="42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муниципальном земельном контроле на территории</w:t>
      </w:r>
    </w:p>
    <w:p>
      <w:pPr>
        <w:pStyle w:val="2"/>
        <w:jc w:val="center"/>
      </w:pPr>
      <w:r>
        <w:rPr>
          <w:sz w:val="20"/>
        </w:rPr>
        <w:t xml:space="preserve">Азовского немецкого национального муниципального района</w:t>
      </w:r>
    </w:p>
    <w:p>
      <w:pPr>
        <w:pStyle w:val="2"/>
        <w:jc w:val="center"/>
      </w:pPr>
      <w:r>
        <w:rPr>
          <w:sz w:val="20"/>
        </w:rPr>
        <w:t xml:space="preserve">Омской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Решений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22.12.2021 </w:t>
            </w:r>
            <w:hyperlink w:history="0" r:id="rId18" w:tooltip="Решение Совета Азовского немецкого национального муниципального района Омской области от 22.12.2021 N 18-119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18-119</w:t>
              </w:r>
            </w:hyperlink>
            <w:r>
              <w:rPr>
                <w:sz w:val="20"/>
                <w:color w:val="392c69"/>
              </w:rPr>
              <w:t xml:space="preserve">, от 27.04.2022 </w:t>
            </w:r>
            <w:hyperlink w:history="0" r:id="rId19" w:tooltip="Решение Совета Азовского немецкого национального муниципального района Омской области от 27.04.2022 N 23-153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23-153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24.08.2022 </w:t>
            </w:r>
            <w:hyperlink w:history="0" r:id="rId20" w:tooltip="Решение Совета Азовского немецкого национального муниципального района Омской области от 24.08.2022 N 26-179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26-179</w:t>
              </w:r>
            </w:hyperlink>
            <w:r>
              <w:rPr>
                <w:sz w:val="20"/>
                <w:color w:val="392c69"/>
              </w:rPr>
              <w:t xml:space="preserve">, от 21.09.2022 </w:t>
            </w:r>
            <w:hyperlink w:history="0" r:id="rId21" w:tooltip="Решение Совета Азовского немецкого национального муниципального района Омской области от 21.09.2022 N 27-188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27-188</w:t>
              </w:r>
            </w:hyperlink>
            <w:r>
              <w:rPr>
                <w:sz w:val="20"/>
                <w:color w:val="392c69"/>
              </w:rPr>
              <w:t xml:space="preserve">, от 21.12.2022 </w:t>
            </w:r>
            <w:hyperlink w:history="0" r:id="rId22" w:tooltip="Решение Совета Азовского немецкого национального муниципального района Омской области от 21.12.2022 N 31-215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31-215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27.09.2023 </w:t>
            </w:r>
            <w:hyperlink w:history="0" r:id="rId23" w:tooltip="Решение Совета Азовского немецкого национального муниципального района Омской области от 27.09.2023 N 41-261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41-261</w:t>
              </w:r>
            </w:hyperlink>
            <w:r>
              <w:rPr>
                <w:sz w:val="20"/>
                <w:color w:val="392c69"/>
              </w:rPr>
              <w:t xml:space="preserve">, от 29.11.2023 </w:t>
            </w:r>
            <w:hyperlink w:history="0" r:id="rId24" w:tooltip="Решение Совета Азовского немецкого национального муниципального района Омской области от 29.11.2023 N 44-279 &quot;О внесении изменений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N 44-279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Настоящее Положение устанавливает порядок организации и осуществления муниципального земельного контроля на территории Азовского немецкого национального муниципального района Омской области (далее - муниципальный контроль).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Предметом муниципального контроля является соблюдение организациями,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25" w:tooltip="Решение Совета Азовского немецкого национального муниципального района Омской области от 27.09.2023 N 41-261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27.09.2023 N 41-261)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Объектами муниципального контроля являются земли, земельные участки, части земельных участков, расположенные в границах Азовского немецкого национального муниципального района Омской области (далее - объект контроля).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учета сведений об объектах контроля используется информация, содержащаяся в государственных информационных системах, получаемая в рамках межведомственного взаимодействия, а также общедоступная информация.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Органом местного самоуправления, уполномоченным на осуществление муниципального контроля, осуществляется муниципальный контроль за соблюдением: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Органом местного самоуправления, уполномоченным на осуществление муниципального контроля, является Администрация Азовского немецкого национального муниципального района Омской области (далее - контрольный орган).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Непосредственное осуществление муниципального контроля возлагается 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Управление имущественных отношений Азовского немецкого национального муниципального района Омской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Должностными лицами, уполномоченными на осуществление муниципального контроля,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главный специалист отдела по урегулированию земельных отношений Управления имущественных отношений Азовского немецкого национального муниципального района Омской области, в должностные обязанности которого в соответствии с должностной инструкцией входит осуществление муниципального земельного контроля, в том числе проведение профилактических и контрольных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Должностными лицами, уполномоченными на принятие решений о проведении контрольных мероприятий,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начальник Управления имущественных отношений Азовского немецкого национального муниципального района Омской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Управление рисками причинения вреда (ущерба) охраняемым</w:t>
      </w:r>
    </w:p>
    <w:p>
      <w:pPr>
        <w:pStyle w:val="2"/>
        <w:jc w:val="center"/>
      </w:pPr>
      <w:r>
        <w:rPr>
          <w:sz w:val="20"/>
        </w:rPr>
        <w:t xml:space="preserve">законом ценностям при осуществлении муниципального 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При осуществлении муниципального контроля на территории Азовского немецкого национального муниципального района Омской области система оценки и управления рисками причинения вреда (ущерба) охраняемым законом ценностям не применяется.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использует следующие индикаторы риска нарушения обязательных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несоответствие использования (неиспользование) контролируемым лицом земельного участка, сведения о котором содержатся в Едином государственном реестре недвижимости и (или) предусмотренным градостроительным регламентом соответствующей территориальной зоны;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несоответствие использования контролируемым лицом земельного участка виду разрешенного использования, сведения о котором содержатся в Едином государственном реестре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длительное неосвоение земельного участка при условии, что с момента предоставления земельного участка прошло более трех лет,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отсутствие в Едином государственном реестре недвижимости сведений о правах на используемый контролируемым лицом земельный участок;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обязательных требований о запрете самовольного снятия, перемещения и уничтожения плодородного слоя почвы, порчи земель в результате нарушения правил обращения с пестицидами, агрохимикатами или иными опасными для здоровья людей и окружающей среды веществами и отходами производства и потребления;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 и кустарниками, сорными растениями;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обязательных требований по использованию земельных участков из земель сельскохозяйственного назначения, оборот которых регулируется Федеральным </w:t>
      </w:r>
      <w:hyperlink w:history="0" r:id="rId26" w:tooltip="Федеральный закон от 24.07.2002 N 101-ФЗ (ред. от 04.08.2023) &quot;Об обороте земель сельскохозяйственного назначения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2002 года N 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w:history="0" r:id="rId27" w:tooltip="Федеральный закон от 24.07.2002 N 101-ФЗ (ред. от 04.08.2023) &quot;Об обороте земель сельскохозяйственного назначения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2002 года N 101-ФЗ "Об обороте земель сельскохозяйственного назначения",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обязательных требований в области мелиорации земель, при нарушении которых рассмотрение дел об административных правонарушениях осуществляет Федеральная служба по ветеринарному и фитосанитарному надзору (ее территориальные органы);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обязательных требований по рекультивации земель при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исполнения предписаний об устранении нарушений обязательных требований, выданных должностными лицами Федеральной службы по ветеринарному и фитосанитарному надзору (ее территориальных органов) в пределах их компетенции;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проведения инженерных изысканий;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капитального или текущего ремонта линейного объекта;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осуществления геологического изучения недр;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14)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установленные </w:t>
      </w:r>
      <w:hyperlink w:history="0" r:id="rId28" w:tooltip="Приказ Росреестра от 23.10.2020 N П/0393 (ред. от 29.10.2021) &quot;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&quot; (Зарегистрировано в Минюсте России 16.11.2020 N 60938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Федеральной службы государственной регистрации, кадастра и картографии от 23 октября 2020 года N П/0393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15) наличие по состоянию на первое число квартала, следующего за отчетным, факта нахождения в собственности или аренде у физического лица одного или нескольких земельных участков, предназначенных для жилищного или иного строительства, общей площадью не более 2000 кв.м (на основании сведений ЕГРН), при одновременном наличии следующих условий: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каждый из указанных участков находится в собственности более трех лет;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земельные участки не переданы во владение или пользование иным лицам;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согласно сведениям публичной кадастровой карты ни на одном из земельных участков не расположены строения, объекты капитального строительства;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лицом не направлено заявление о выдаче разрешения на строительство, уведомления о соответствии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лицо имеет постоянную регистрацию на территории иного субъекта Российской Федерации, не имеющего общую административную границу с Омской областью;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16) факт нахождения в собственности у физического лица одного или нескольких земельных участков сельскохозяйственного назначения общей площадью не менее 4 га при одновременном наличии следующих условий: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каждый из указанных участков находится в собственности более трех лет;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лицо не является членом крестьянского фермерского хозяйства, участником юридического лица либо индивидуальным предпринимателем, которые осуществляют деятельность по сельскохозяйственному производству, либо не передало указанные земли во владение или пользование таким лицам.</w:t>
      </w:r>
    </w:p>
    <w:p>
      <w:pPr>
        <w:pStyle w:val="0"/>
        <w:jc w:val="both"/>
      </w:pPr>
      <w:r>
        <w:rPr>
          <w:sz w:val="20"/>
        </w:rPr>
        <w:t xml:space="preserve">(п. 9 в ред. </w:t>
      </w:r>
      <w:hyperlink w:history="0" r:id="rId29" w:tooltip="Решение Совета Азовского немецкого национального муниципального района Омской области от 29.11.2023 N 44-279 &quot;О внесении изменений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29.11.2023 N 44-279)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Профилактика рисков причинения вреда (ущерба)</w:t>
      </w:r>
    </w:p>
    <w:p>
      <w:pPr>
        <w:pStyle w:val="2"/>
        <w:jc w:val="center"/>
      </w:pPr>
      <w:r>
        <w:rPr>
          <w:sz w:val="20"/>
        </w:rPr>
        <w:t xml:space="preserve">охраняемым законом ценностям</w:t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30" w:tooltip="Решение Совета Азовского немецкого национального муниципального района Омской области от 24.08.2022 N 26-179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</w:t>
      </w:r>
    </w:p>
    <w:p>
      <w:pPr>
        <w:pStyle w:val="0"/>
        <w:jc w:val="center"/>
      </w:pPr>
      <w:r>
        <w:rPr>
          <w:sz w:val="20"/>
        </w:rPr>
        <w:t xml:space="preserve">муниципального района Омской области от 24.08.2022 N 26-179)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Контрольный орган проводит следующие виды профилактических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информирование;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консультирование;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объявление предостережения.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Информирование контролируемых лиц и иных заинтересованных лиц по вопросам соблюдения обязательных требований осуществляется в порядке, установленном </w:t>
      </w:r>
      <w:hyperlink w:history="0" r:id="rId3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46</w:t>
        </w:r>
      </w:hyperlink>
      <w:r>
        <w:rPr>
          <w:sz w:val="20"/>
        </w:rPr>
        <w:t xml:space="preserve"> Федерального закона от 31 июля 2020 года N 248-ФЗ "О государственном контроле (надзоре) и муниципальном контроле в Российской Федерации" (далее - Федеральный закон N 248-ФЗ).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bookmarkStart w:id="119" w:name="P119"/>
    <w:bookmarkEnd w:id="1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12.1. Консультирование контролируемого лица и его представителя осуществляется по следующим вопросам: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организация и осуществление муниципального контроля;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порядок осуществления контрольных мероприятий, установленных настоящим Положением;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административная ответственность за нарушение обязательных требований.</w:t>
      </w:r>
    </w:p>
    <w:bookmarkStart w:id="124" w:name="P124"/>
    <w:bookmarkEnd w:id="12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Письменное консультирование по вопросам, предусмотренным </w:t>
      </w:r>
      <w:hyperlink w:history="0" w:anchor="P119" w:tooltip="12.1. Консультирование контролируемого лица и его представителя осуществляется по следующим вопросам:">
        <w:r>
          <w:rPr>
            <w:sz w:val="20"/>
            <w:color w:val="0000ff"/>
          </w:rPr>
          <w:t xml:space="preserve">пунктом 12.1</w:t>
        </w:r>
      </w:hyperlink>
      <w:r>
        <w:rPr>
          <w:sz w:val="20"/>
        </w:rPr>
        <w:t xml:space="preserve">, осуществляется в случае поступления обращения в письменной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Должностные лица контрольного органа осуществляют учет консультирований в журнале учета консультаций.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В случаях поступления в орган пяти однотипных обращений от разных контролируемых лиц по вопросам, указанным в </w:t>
      </w:r>
      <w:hyperlink w:history="0" w:anchor="P124" w:tooltip="13. Письменное консультирование по вопросам, предусмотренным пунктом 12.1, осуществляется в случае поступления обращения в письменной форме.">
        <w:r>
          <w:rPr>
            <w:sz w:val="20"/>
            <w:color w:val="0000ff"/>
          </w:rPr>
          <w:t xml:space="preserve">пункте 13</w:t>
        </w:r>
      </w:hyperlink>
      <w:r>
        <w:rPr>
          <w:sz w:val="20"/>
        </w:rPr>
        <w:t xml:space="preserve"> настоящего Положения, предусмотренных в </w:t>
      </w:r>
      <w:hyperlink w:history="0" w:anchor="P275" w:tooltip="РАЗЪЯСНЕНИЯ">
        <w:r>
          <w:rPr>
            <w:sz w:val="20"/>
            <w:color w:val="0000ff"/>
          </w:rPr>
          <w:t xml:space="preserve">Приложении N 2</w:t>
        </w:r>
      </w:hyperlink>
      <w:r>
        <w:rPr>
          <w:sz w:val="20"/>
        </w:rPr>
        <w:t xml:space="preserve">, 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>
      <w:pPr>
        <w:pStyle w:val="0"/>
        <w:jc w:val="both"/>
      </w:pPr>
      <w:r>
        <w:rPr>
          <w:sz w:val="20"/>
        </w:rPr>
        <w:t xml:space="preserve">(п. 15 в ред. </w:t>
      </w:r>
      <w:hyperlink w:history="0" r:id="rId32" w:tooltip="Решение Совета Азовского немецкого национального муниципального района Омской области от 21.12.2022 N 31-215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21.12.2022 N 31-215)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16.1. 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</w:t>
      </w:r>
      <w:hyperlink w:history="0" r:id="rId3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N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16.2. В случае принятия контрольным (надзорным)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"Интернет", позволяющий пройти самообследование соблюдения обязательных требований, при условии наличия самообследования в числе используемых профилактических мероприятий по соответствующему виду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16.3. Контролируемое лицо вправе после получения предостережения о недопустимости нарушения обязательных требований подать в контрольный (надзорный) орган возражение в отношении указанного предостережения. Порядок подачи и рассмотрения возражения в отношении предостережения устанавливается положением о виде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16.4. Контрольные (надзорные)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Осуществление муниципального 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17. 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документарная проверка;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выездная проверка;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инспекционный визит;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рейдовый осмотр.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В решении о проведении контрольного мероприятия указываются сведения, установленные </w:t>
      </w:r>
      <w:hyperlink w:history="0" r:id="rId34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частью 1 статьи 64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Документарная проверка проводится по месту нахождения контрольного органа в соответствии со </w:t>
      </w:r>
      <w:hyperlink w:history="0" r:id="rId3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72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Документарная проверка проводится при наличии оснований, указанных в </w:t>
      </w:r>
      <w:hyperlink w:history="0" r:id="rId3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3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38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документарной проверки должностными лицами контрольного органа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контрольных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документарной проверки могут совершаться следующие контрольные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истребование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Выездная проверка проводится по месту нахождения (осуществления деятельности) контролируемого лица либо объекта контроля в соответствии со </w:t>
      </w:r>
      <w:hyperlink w:history="0" r:id="rId39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73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проверка проводится при наличии оснований, указанных в </w:t>
      </w:r>
      <w:hyperlink w:history="0" r:id="rId40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4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4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проверка проводится должностными лицами контрольного органа посредством взаимодействия с конкретным контролируемым лицом в целях оценки соблюдения таким лицом обязательных требований, а также оценки выполнения решений контрольного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выездной проверки могут совершаться следующие контрольные (надзорные)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истребование документов;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инструментальное обследование.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Срок проведения выездной проверки составляет не более 10 рабочих дней (в соответствии с </w:t>
      </w:r>
      <w:hyperlink w:history="0" r:id="rId4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частью 7 статьи 73</w:t>
        </w:r>
      </w:hyperlink>
      <w:r>
        <w:rPr>
          <w:sz w:val="20"/>
        </w:rPr>
        <w:t xml:space="preserve"> Федерального закона N 248-ФЗ).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22. 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 либо объекта контроля в соответствии со </w:t>
      </w:r>
      <w:hyperlink w:history="0" r:id="rId44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70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Инспекционный визит проводится при наличии оснований, указанных в </w:t>
      </w:r>
      <w:hyperlink w:history="0" r:id="rId4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4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4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инспекционного визита могут совершаться следующие контрольные (надзорные)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инструментальное обследование;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либо объекта контроля.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23. Инспекционный визит проводится без предварительного уведомления контролируемого лица и собственника производственного объекта.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24. Рейдовый осмотр проводится в целях оценки соблюдения обязательных требований по использованию объектов контроля в отношении любого числа контролируемых лиц, осуществляющих владение, пользование или управление объектом контроля в соответствии со </w:t>
      </w:r>
      <w:hyperlink w:history="0" r:id="rId48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71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Рейдовый осмотр проводится при наличии оснований, указанных в </w:t>
      </w:r>
      <w:hyperlink w:history="0" r:id="rId49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50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5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рейдового осмотра могут совершаться следующие контрольные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инструментальное обследование.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25. Срок проведения рейдового осмотра составляет не более 10 рабочих дней (в соответствии с </w:t>
      </w:r>
      <w:hyperlink w:history="0" r:id="rId5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частью 7 статьи 71</w:t>
        </w:r>
      </w:hyperlink>
      <w:r>
        <w:rPr>
          <w:sz w:val="20"/>
        </w:rPr>
        <w:t xml:space="preserve"> Федерального закона N 248-ФЗ). Срок взаимодействия с одним контролируемым лицом в период проведения рейдового осмотра не может превышать один рабочий день.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26.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 инспекционного визита, выездных проверок, рейдовых осмотров.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27. Материалы фотографирования, аудио- и (или) видеозаписи прилагаются к материалам контрольного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28. Порядок осуществления фотосъемки, аудио- и (или) видеозаписи, способов фиксации доказательств в ходе контрольного мероприятия включает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принятие должностным лицом контролирующего органа решения о применении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извещение контролируемого лица, а также представителя контролируемого лица о ведении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внесение в акт контрольного мероприятия соответствующей информации о ведении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обеспечение сохранности информации, полученной посредством фотосъемки, аудио- и (или) видеозаписи, иных способов фиксации доказательств.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29. Контролируемые лица вправе представить в контрольный орган информацию о невозможности присутствия при проведении контрольного мероприятия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смерти близкого родственника (родителей, супруга (супруги), ребенка, брата, сестры, дедушки, бабушки) или близкого родственника супруга (супруги));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болезни или необходимости присмотра за больным супругом (супругой), ребенком, родителями;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нахождения под стражей;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применения к гражданину административного или уголовного наказания, которое делает невозможной его явку;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нахождения в служебной командировке или отпуске в ином населенном пункте.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информации прилагаются документы (при наличии), подтверждающие факт наличия (наступления) обстоятельств, указанных в настоящем пункте.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указанной информации проведение контрольного мероприятия переносится на срок, необходимый для устранения обстоятельств, указанный контролируемым лицом.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30. 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выездное обследование.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Выездное обследование проводится при наличии оснований, указанных в </w:t>
      </w:r>
      <w:hyperlink w:history="0" r:id="rId5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54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5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Результаты контрольных мероприятий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31. Результаты контрольного мероприятия оформляются в порядке, предусмотренном </w:t>
      </w:r>
      <w:hyperlink w:history="0" r:id="rId5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главой 16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6. Обжалование решений контрольных органов, действий</w:t>
      </w:r>
    </w:p>
    <w:p>
      <w:pPr>
        <w:pStyle w:val="2"/>
        <w:jc w:val="center"/>
      </w:pPr>
      <w:r>
        <w:rPr>
          <w:sz w:val="20"/>
        </w:rPr>
        <w:t xml:space="preserve">(бездействия) должностных лиц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32. Досудебный порядок подачи жалобы при осуществлении муниципального контроля не применяется.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7. Оценка результативности и эффективности деятельности</w:t>
      </w:r>
    </w:p>
    <w:p>
      <w:pPr>
        <w:pStyle w:val="2"/>
        <w:jc w:val="center"/>
      </w:pPr>
      <w:r>
        <w:rPr>
          <w:sz w:val="20"/>
        </w:rPr>
        <w:t xml:space="preserve">контрольного органа при осуществлении муниципального</w:t>
      </w:r>
    </w:p>
    <w:p>
      <w:pPr>
        <w:pStyle w:val="2"/>
        <w:jc w:val="center"/>
      </w:pPr>
      <w:r>
        <w:rPr>
          <w:sz w:val="20"/>
        </w:rPr>
        <w:t xml:space="preserve">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33. Оценка результативности и эффективности деятельности контрольного органа при проведении муниципального контроля осуществляется в порядке, предусмотренном </w:t>
      </w:r>
      <w:hyperlink w:history="0" r:id="rId5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30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систему показателей результативности и эффективности деятельности контрольного органа при проведении муниципального контроля входят: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ключевые показатели и целевое значение ключевого показателя согласно </w:t>
      </w:r>
      <w:hyperlink w:history="0" w:anchor="P229" w:tooltip="Ключевые показатели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Положению;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индикативные показатели согласно </w:t>
      </w:r>
      <w:hyperlink w:history="0" w:anchor="P229" w:tooltip="Ключевые показатели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Положению.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34. Контрольный орган ежегодно обеспечивает утверждение значений индикативных показателей системы показателей результативности и эффективности контрольной деятельности не позднее 30 декабря года, предшествующего году реализации.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о достижении ключевых показателей и сведения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Положению о муниципальном</w:t>
      </w:r>
    </w:p>
    <w:p>
      <w:pPr>
        <w:pStyle w:val="0"/>
        <w:jc w:val="right"/>
      </w:pPr>
      <w:r>
        <w:rPr>
          <w:sz w:val="20"/>
        </w:rPr>
        <w:t xml:space="preserve">земельном контроле на территории</w:t>
      </w:r>
    </w:p>
    <w:p>
      <w:pPr>
        <w:pStyle w:val="0"/>
        <w:jc w:val="right"/>
      </w:pPr>
      <w:r>
        <w:rPr>
          <w:sz w:val="20"/>
        </w:rPr>
        <w:t xml:space="preserve">Азовского немецкого национального</w:t>
      </w:r>
    </w:p>
    <w:p>
      <w:pPr>
        <w:pStyle w:val="0"/>
        <w:jc w:val="right"/>
      </w:pPr>
      <w:r>
        <w:rPr>
          <w:sz w:val="20"/>
        </w:rPr>
        <w:t xml:space="preserve">муниципального района Омской области</w:t>
      </w:r>
    </w:p>
    <w:p>
      <w:pPr>
        <w:pStyle w:val="0"/>
        <w:jc w:val="both"/>
      </w:pPr>
      <w:r>
        <w:rPr>
          <w:sz w:val="20"/>
        </w:rPr>
      </w:r>
    </w:p>
    <w:bookmarkStart w:id="229" w:name="P229"/>
    <w:bookmarkEnd w:id="229"/>
    <w:p>
      <w:pPr>
        <w:pStyle w:val="2"/>
        <w:jc w:val="center"/>
      </w:pPr>
      <w:r>
        <w:rPr>
          <w:sz w:val="20"/>
        </w:rPr>
        <w:t xml:space="preserve">Ключевые показатели</w:t>
      </w:r>
    </w:p>
    <w:p>
      <w:pPr>
        <w:pStyle w:val="2"/>
        <w:jc w:val="center"/>
      </w:pPr>
      <w:r>
        <w:rPr>
          <w:sz w:val="20"/>
        </w:rPr>
        <w:t xml:space="preserve">муниципального контроля и их целевые значения,</w:t>
      </w:r>
    </w:p>
    <w:p>
      <w:pPr>
        <w:pStyle w:val="2"/>
        <w:jc w:val="center"/>
      </w:pPr>
      <w:r>
        <w:rPr>
          <w:sz w:val="20"/>
        </w:rPr>
        <w:t xml:space="preserve">индикативные показатели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58" w:tooltip="Решение Совета Азовского немецкого национального муниципального района Омской области от 27.04.2022 N 23-153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Решения</w:t>
              </w:r>
            </w:hyperlink>
            <w:r>
              <w:rPr>
                <w:sz w:val="20"/>
                <w:color w:val="392c69"/>
              </w:rPr>
              <w:t xml:space="preserve">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27.04.2022 N 23-153)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83"/>
        <w:gridCol w:w="1584"/>
      </w:tblGrid>
      <w:tr>
        <w:tc>
          <w:tcPr>
            <w:tcW w:w="748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Ключевые показатели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Целевые значения (%)</w:t>
            </w:r>
          </w:p>
        </w:tc>
      </w:tr>
      <w:tr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70 - 80</w:t>
            </w:r>
          </w:p>
        </w:tc>
      </w:tr>
      <w:tr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748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Иные показатели,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Индикативные показатели: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количество внеплановых контрольных мероприятий,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количество внеплановых контрольных мероприятий, проведенных за отчетный период на основании выявления соответствия объекта контроля параметрам, утвержденным индикаторами риска нарушения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общее количество контрольных мероприятий с взаимодействием с контролируемым лицом,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количество контрольных мероприятий с взаимодействием с контролируемым лицом по каждому виду контрольных мероприятий,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количество контрольных мероприятий, проведенных с использованием средств дистанционного взаимодействия, за отчетный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количество контрольных мероприятий, по результатам которых выявлены нарушения обязательных требований,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количество контрольных мероприятий, по итогам которых возбуждены дела об административных правонарушениях,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сумма административных штрафов, наложенных в результате рассмотрения дел об административных правонарушениях, возбужденных в результате проведения контрольных мероприятий,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количество направленных в органы прокуратуры заявлений о согласовании проведения контрольных мероприятий,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 их проведения,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общее количество учтенных объектов контроля на конец отчетного периода;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количество учтенных контролируемых лиц на конец отчетного периода;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количество учтенных контролируемых лиц, в отношении которых проведены контрольные мероприятия,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Положению о муниципальном</w:t>
      </w:r>
    </w:p>
    <w:p>
      <w:pPr>
        <w:pStyle w:val="0"/>
        <w:jc w:val="right"/>
      </w:pPr>
      <w:r>
        <w:rPr>
          <w:sz w:val="20"/>
        </w:rPr>
        <w:t xml:space="preserve">земельном контроле на территории</w:t>
      </w:r>
    </w:p>
    <w:p>
      <w:pPr>
        <w:pStyle w:val="0"/>
        <w:jc w:val="right"/>
      </w:pPr>
      <w:r>
        <w:rPr>
          <w:sz w:val="20"/>
        </w:rPr>
        <w:t xml:space="preserve">Азовского немецкого национального</w:t>
      </w:r>
    </w:p>
    <w:p>
      <w:pPr>
        <w:pStyle w:val="0"/>
        <w:jc w:val="right"/>
      </w:pPr>
      <w:r>
        <w:rPr>
          <w:sz w:val="20"/>
        </w:rPr>
        <w:t xml:space="preserve">муниципального района Омской области</w:t>
      </w:r>
    </w:p>
    <w:p>
      <w:pPr>
        <w:pStyle w:val="0"/>
        <w:jc w:val="both"/>
      </w:pPr>
      <w:r>
        <w:rPr>
          <w:sz w:val="20"/>
        </w:rPr>
      </w:r>
    </w:p>
    <w:bookmarkStart w:id="275" w:name="P275"/>
    <w:bookmarkEnd w:id="275"/>
    <w:p>
      <w:pPr>
        <w:pStyle w:val="2"/>
        <w:jc w:val="center"/>
      </w:pPr>
      <w:r>
        <w:rPr>
          <w:sz w:val="20"/>
        </w:rPr>
        <w:t xml:space="preserve">РАЗЪЯСНЕНИЯ</w:t>
      </w:r>
    </w:p>
    <w:p>
      <w:pPr>
        <w:pStyle w:val="2"/>
        <w:jc w:val="center"/>
      </w:pPr>
      <w:r>
        <w:rPr>
          <w:sz w:val="20"/>
        </w:rPr>
        <w:t xml:space="preserve">по однотипным обращениям контролируемых лиц и их</w:t>
      </w:r>
    </w:p>
    <w:p>
      <w:pPr>
        <w:pStyle w:val="2"/>
        <w:jc w:val="center"/>
      </w:pPr>
      <w:r>
        <w:rPr>
          <w:sz w:val="20"/>
        </w:rPr>
        <w:t xml:space="preserve">представителей по вопросам, связанным с организацией</w:t>
      </w:r>
    </w:p>
    <w:p>
      <w:pPr>
        <w:pStyle w:val="2"/>
        <w:jc w:val="center"/>
      </w:pPr>
      <w:r>
        <w:rPr>
          <w:sz w:val="20"/>
        </w:rPr>
        <w:t xml:space="preserve">и осуществлением муниципального контроля, порядком</w:t>
      </w:r>
    </w:p>
    <w:p>
      <w:pPr>
        <w:pStyle w:val="2"/>
        <w:jc w:val="center"/>
      </w:pPr>
      <w:r>
        <w:rPr>
          <w:sz w:val="20"/>
        </w:rPr>
        <w:t xml:space="preserve">осуществления контрольных мероприятий, получением информации</w:t>
      </w:r>
    </w:p>
    <w:p>
      <w:pPr>
        <w:pStyle w:val="2"/>
        <w:jc w:val="center"/>
      </w:pPr>
      <w:r>
        <w:rPr>
          <w:sz w:val="20"/>
        </w:rPr>
        <w:t xml:space="preserve">о нормативных правовых актах (их отдельных положениях),</w:t>
      </w:r>
    </w:p>
    <w:p>
      <w:pPr>
        <w:pStyle w:val="2"/>
        <w:jc w:val="center"/>
      </w:pPr>
      <w:r>
        <w:rPr>
          <w:sz w:val="20"/>
        </w:rPr>
        <w:t xml:space="preserve">содержащих обязательные требования, оценка соблюдения</w:t>
      </w:r>
    </w:p>
    <w:p>
      <w:pPr>
        <w:pStyle w:val="2"/>
        <w:jc w:val="center"/>
      </w:pPr>
      <w:r>
        <w:rPr>
          <w:sz w:val="20"/>
        </w:rPr>
        <w:t xml:space="preserve">которых осуществляется органом муниципального контроля</w:t>
      </w:r>
    </w:p>
    <w:p>
      <w:pPr>
        <w:pStyle w:val="2"/>
        <w:jc w:val="center"/>
      </w:pPr>
      <w:r>
        <w:rPr>
          <w:sz w:val="20"/>
        </w:rPr>
        <w:t xml:space="preserve">в рамках контрольных мероприятий, административной</w:t>
      </w:r>
    </w:p>
    <w:p>
      <w:pPr>
        <w:pStyle w:val="2"/>
        <w:jc w:val="center"/>
      </w:pPr>
      <w:r>
        <w:rPr>
          <w:sz w:val="20"/>
        </w:rPr>
        <w:t xml:space="preserve">ответственности за нарушение обязательных требований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(введены </w:t>
            </w:r>
            <w:hyperlink w:history="0" r:id="rId59" w:tooltip="Решение Совета Азовского немецкого национального муниципального района Омской области от 21.12.2022 N 31-215 &quot;О внесении изменения в Положение о муниципальном земельном контроле на территории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96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21.12.2022 N 31-215)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3030"/>
        <w:gridCol w:w="5443"/>
      </w:tblGrid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0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Вопрос</w:t>
            </w:r>
          </w:p>
        </w:tc>
        <w:tc>
          <w:tcPr>
            <w:tcW w:w="54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Разъяснения с учетом положения о муниципальном земельном контроле на территории Азовского немецкого национального муниципального района Омской области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Кто является контрольным органом?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Органом местного самоуправления, уполномоченным на осуществление муниципального контроля, является Администрация Азовского немецкого национального муниципального района Омской области (далее - контрольный орган). Непосредственное осуществление муниципального контроля возлагается на Управление имущественных отношений Азовского немецкого национального муниципального района Омской области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Какой срок проведения документарной проверки?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В каких случаях контрольным органом проводится выездная проверка контролируемого лица?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Выездная проверка проводится при наличии оснований, указанных в </w:t>
            </w:r>
            <w:hyperlink w:history="0" r:id="rId60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пунктах 1</w:t>
              </w:r>
            </w:hyperlink>
            <w:r>
              <w:rPr>
                <w:sz w:val="20"/>
              </w:rPr>
              <w:t xml:space="preserve">, </w:t>
            </w:r>
            <w:hyperlink w:history="0" r:id="rId6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3</w:t>
              </w:r>
            </w:hyperlink>
            <w:r>
              <w:rPr>
                <w:sz w:val="20"/>
              </w:rPr>
              <w:t xml:space="preserve"> - </w:t>
            </w:r>
            <w:hyperlink w:history="0" r:id="rId6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5 части 1 статьи 57</w:t>
              </w:r>
            </w:hyperlink>
            <w:r>
              <w:rPr>
                <w:sz w:val="20"/>
              </w:rPr>
              <w:t xml:space="preserve"> Федерального закона N 248-ФЗ, а именно:</w:t>
            </w:r>
          </w:p>
          <w:p>
            <w:pPr>
              <w:pStyle w:val="0"/>
            </w:pPr>
            <w:r>
              <w:rPr>
                <w:sz w:val="20"/>
              </w:rPr>
              <w:t xml:space="preserve">- наличие у контрольного органа сведений о причинении вреда или об угрозе причинения вреда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      </w:r>
          </w:p>
          <w:p>
            <w:pPr>
              <w:pStyle w:val="0"/>
            </w:pPr>
            <w:r>
              <w:rPr>
                <w:sz w:val="20"/>
              </w:rPr>
              <w:t xml:space="preserve"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</w:p>
          <w:p>
            <w:pPr>
              <w:pStyle w:val="0"/>
            </w:pPr>
            <w:r>
              <w:rPr>
                <w:sz w:val="20"/>
              </w:rPr>
              <w:t xml:space="preserve">- истечение срока исполнения решения контрольного органа об устранении выявленного нарушения обязательных требований - в случаях, установленных </w:t>
            </w:r>
            <w:hyperlink w:history="0" r:id="rId6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частью 1 статьи 95</w:t>
              </w:r>
            </w:hyperlink>
            <w:r>
              <w:rPr>
                <w:sz w:val="20"/>
              </w:rPr>
              <w:t xml:space="preserve"> настоящего Федерального закона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Каким нормативным актом предусмотрены требования надлежащего использования земельного участка?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Требования по использованию, а именно целевого использования земельного участка и оформленного права пользования, в установленном законом порядке предусмотрены в частности: Земельным </w:t>
            </w:r>
            <w:hyperlink w:history="0" r:id="rId64" w:tooltip="&quot;Земельный кодекс Российской Федерации&quot; от 25.10.2001 N 136-ФЗ (ред. от 14.02.2024) (с изм. и доп., вступ. в силу с 01.03.2024) {КонсультантПлюс}">
              <w:r>
                <w:rPr>
                  <w:sz w:val="20"/>
                  <w:color w:val="0000ff"/>
                </w:rPr>
                <w:t xml:space="preserve">кодексом</w:t>
              </w:r>
            </w:hyperlink>
            <w:r>
              <w:rPr>
                <w:sz w:val="20"/>
              </w:rPr>
              <w:t xml:space="preserve"> Российской Федерации, Федеральным </w:t>
            </w:r>
            <w:hyperlink w:history="0" r:id="rId65" w:tooltip="Федеральный закон от 24.07.2002 N 101-ФЗ (ред. от 04.08.2023) &quot;Об обороте земель сельскохозяйственного назначения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24.07.2002 N 101-ФЗ "Об обороте земель сельскохозяйственного назначения", Федеральным </w:t>
            </w:r>
            <w:hyperlink w:history="0" r:id="rId66" w:tooltip="Федеральный закон от 07.07.2003 N 112-ФЗ (ред. от 04.08.2023) &quot;О личном подсобном хозяйстве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07.07.2003 N 112-ФЗ "О личном подсобном хозяйстве", Федеральным </w:t>
            </w:r>
            <w:hyperlink w:history="0" r:id="rId67" w:tooltip="Федеральный закон от 29.07.2017 N 217-ФЗ (ред. от 24.07.2023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29.07.2017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</w:t>
            </w:r>
            <w:hyperlink w:history="0" r:id="rId68" w:tooltip="Приказ Росреестра от 10.11.2020 N П/0412 (ред. от 23.06.2022) &quot;Об утверждении классификатора видов разрешенного использования земельных участков&quot; (Зарегистрировано в Минюсте России 15.12.2020 N 61482)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Росреестра от 10.11.2020 N П/0412 "Об утверждении классификатора видов разрешенного использования земельных участков"</w:t>
            </w:r>
          </w:p>
        </w:tc>
      </w:tr>
      <w:tr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03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Какой размер штрафа предусмотрен за использование земельного участка не по целевому назначению?</w:t>
            </w:r>
          </w:p>
        </w:tc>
        <w:tc>
          <w:tcPr>
            <w:tcW w:w="5443" w:type="dxa"/>
            <w:tcBorders>
              <w:bottom w:val="nil"/>
            </w:tcBorders>
          </w:tcPr>
          <w:p>
            <w:pPr>
              <w:pStyle w:val="0"/>
              <w:jc w:val="both"/>
            </w:pPr>
            <w:hyperlink w:history="0" r:id="rId69" w:tooltip="&quot;Кодекс Российской Федерации об административных правонарушениях&quot; от 30.12.2001 N 195-ФЗ (ред. от 11.03.2024) {КонсультантПлюс}">
              <w:r>
                <w:rPr>
                  <w:sz w:val="20"/>
                  <w:color w:val="0000ff"/>
                </w:rPr>
                <w:t xml:space="preserve">Статья 8.8</w:t>
              </w:r>
            </w:hyperlink>
            <w:r>
              <w:rPr>
                <w:sz w:val="20"/>
              </w:rPr>
              <w:t xml:space="preserve"> Кодекса Российской Федерации об административных правонарушениях (далее - КоАП РФ) предусматривает: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1.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использованием, за исключением случаев, предусмотренных </w:t>
            </w:r>
            <w:hyperlink w:history="0" r:id="rId70" w:tooltip="&quot;Кодекс Российской Федерации об административных правонарушениях&quot; от 30.12.2001 N 195-ФЗ (ред. от 11.03.2024) {КонсультантПлюс}">
              <w:r>
                <w:rPr>
                  <w:sz w:val="20"/>
                  <w:color w:val="0000ff"/>
                </w:rPr>
                <w:t xml:space="preserve">частями 2</w:t>
              </w:r>
            </w:hyperlink>
            <w:r>
              <w:rPr>
                <w:sz w:val="20"/>
              </w:rPr>
              <w:t xml:space="preserve">, </w:t>
            </w:r>
            <w:hyperlink w:history="0" r:id="rId71" w:tooltip="&quot;Кодекс Российской Федерации об административных правонарушениях&quot; от 30.12.2001 N 195-ФЗ (ред. от 11.03.2024) {КонсультантПлюс}">
              <w:r>
                <w:rPr>
                  <w:sz w:val="20"/>
                  <w:color w:val="0000ff"/>
                </w:rPr>
                <w:t xml:space="preserve">2.1</w:t>
              </w:r>
            </w:hyperlink>
            <w:r>
              <w:rPr>
                <w:sz w:val="20"/>
              </w:rPr>
              <w:t xml:space="preserve"> и </w:t>
            </w:r>
            <w:hyperlink w:history="0" r:id="rId72" w:tooltip="&quot;Кодекс Российской Федерации об административных правонарушениях&quot; от 30.12.2001 N 195-ФЗ (ред. от 11.03.2024) {КонсультантПлюс}">
              <w:r>
                <w:rPr>
                  <w:sz w:val="20"/>
                  <w:color w:val="0000ff"/>
                </w:rPr>
                <w:t xml:space="preserve">3 статьи 8.8</w:t>
              </w:r>
            </w:hyperlink>
            <w:r>
              <w:rPr>
                <w:sz w:val="20"/>
              </w:rPr>
              <w:t xml:space="preserve"> КоАП РФ, -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Неиспользование земельного участка из земель сельскохозяйственного назначения, оборот которого регулируется Федеральным </w:t>
            </w:r>
            <w:hyperlink w:history="0" r:id="rId73" w:tooltip="Федеральный закон от 24.07.2002 N 101-ФЗ (ред. от 04.08.2023) &quot;Об обороте земель сельскохозяйственного назначения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24 июля 2002 года N 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 законом, за исключением случая, предусмотренного </w:t>
            </w:r>
            <w:hyperlink w:history="0" r:id="rId74" w:tooltip="&quot;Кодекс Российской Федерации об административных правонарушениях&quot; от 30.12.2001 N 195-ФЗ (ред. от 11.03.2024) {КонсультантПлюс}">
              <w:r>
                <w:rPr>
                  <w:sz w:val="20"/>
                  <w:color w:val="0000ff"/>
                </w:rPr>
                <w:t xml:space="preserve">частью 2.1 статьи 8.8</w:t>
              </w:r>
            </w:hyperlink>
            <w:r>
              <w:rPr>
                <w:sz w:val="20"/>
              </w:rPr>
              <w:t xml:space="preserve"> КоАП РФ, -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влечет наложение административного штрафа на граждан в размере от 0,3 до 0,5 процента кадастровой стоимости земельного участка, но не менее трех тысяч рублей; на должностных лиц - от 0,5 до 1,5 процента кадастровой стоимости земельного участка, но не менее пятидесяти тысяч рублей; на юридических лиц - от 2 до 10 процентов кадастровой стоимости земельного участка, но не менее двухсот тысяч рублей.</w:t>
            </w:r>
          </w:p>
        </w:tc>
      </w:tr>
      <w:tr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030" w:type="dxa"/>
            <w:tcBorders>
              <w:top w:val="nil"/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443" w:type="dxa"/>
            <w:tcBorders>
              <w:top w:val="nil"/>
              <w:bottom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2.1. Неиспользование земельного участка из земель сельскохозяйственного назначения, оборот которого регулируется Федеральным </w:t>
            </w:r>
            <w:hyperlink w:history="0" r:id="rId75" w:tooltip="Федеральный закон от 24.07.2002 N 101-ФЗ (ред. от 04.08.2023) &quot;Об обороте земель сельскохозяйственного назначения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24 июля 2002 года N 101-ФЗ "Об обороте земель сельскохозяйственного назначения", по целевому назначению в течение одного года с момента возникновения права собственности,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(или)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срока, указанного в </w:t>
            </w:r>
            <w:hyperlink w:history="0" r:id="rId76" w:tooltip="Федеральный закон от 24.07.2002 N 101-ФЗ (ред. от 04.08.2023) &quot;Об обороте земель сельскохозяйственного назначения&quot; {КонсультантПлюс}">
              <w:r>
                <w:rPr>
                  <w:sz w:val="20"/>
                  <w:color w:val="0000ff"/>
                </w:rPr>
                <w:t xml:space="preserve">пункте 3 статьи 6</w:t>
              </w:r>
            </w:hyperlink>
            <w:r>
              <w:rPr>
                <w:sz w:val="20"/>
              </w:rPr>
              <w:t xml:space="preserve"> Федерального закона от 24 июля 2002 года N 101-ФЗ "Об обороте земель сельскохозяйственного назначения", -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влечет наложение административного штрафа на граждан и индивидуальных предпринимателей в размере от 0,1 до 0,3 процента кадастровой стоимости земельного участка, но не менее двух тысяч рублей; на юридических лиц - от 1 до 6 процентов кадастровой стоимости земельного участка, но не менее ста тысяч рублей.</w:t>
            </w:r>
          </w:p>
        </w:tc>
      </w:tr>
      <w:tr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030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443" w:type="dxa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3.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законом, -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- от 1,5 до 2 процентов кадастровой стоимости земельного участка, но не менее пятидесяти тысяч рублей; на юридических лиц -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4. Невыполнение или несвоевременное выполнение обязанностей по приведению земель в состояние, пригодное для использования по целевому назначению, -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влечет наложение административного штрафа на граждан в размере от двадцати тысяч до пятидесяти тысяч рублей; на должностных лиц - от ста тысяч до двухсот тысяч рублей; на юридических лиц - от двухсот тысяч до четырехсот тысяч рублей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Азовского немецкого национального муниципального района Омской области от 27.10.2021 N 15-96</w:t>
            <w:br/>
            <w:t>(ред. от 29....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25.03.2024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C019C999783E41E00DD8AF042FBF6771BC705A89DEA7004B932DE9AF68CA8914B3C75DEF5E530670F44F34234C8CC241A5DF31A5AB92080D8B37BD1BpD35F" TargetMode = "External"/>
	<Relationship Id="rId8" Type="http://schemas.openxmlformats.org/officeDocument/2006/relationships/hyperlink" Target="consultantplus://offline/ref=C019C999783E41E00DD8AF042FBF6771BC705A89DEA804479E2CE9AF68CA8914B3C75DEF5E530670F44F34234C8CC241A5DF31A5AB92080D8B37BD1BpD35F" TargetMode = "External"/>
	<Relationship Id="rId9" Type="http://schemas.openxmlformats.org/officeDocument/2006/relationships/hyperlink" Target="consultantplus://offline/ref=C019C999783E41E00DD8AF042FBF6771BC705A89DEA800499E29E9AF68CA8914B3C75DEF5E530670F44F34234C8CC241A5DF31A5AB92080D8B37BD1BpD35F" TargetMode = "External"/>
	<Relationship Id="rId10" Type="http://schemas.openxmlformats.org/officeDocument/2006/relationships/hyperlink" Target="consultantplus://offline/ref=C019C999783E41E00DD8AF042FBF6771BC705A89DEA80E499020E9AF68CA8914B3C75DEF5E530670F44F34234C8CC241A5DF31A5AB92080D8B37BD1BpD35F" TargetMode = "External"/>
	<Relationship Id="rId11" Type="http://schemas.openxmlformats.org/officeDocument/2006/relationships/hyperlink" Target="consultantplus://offline/ref=C019C999783E41E00DD8AF042FBF6771BC705A89DEA904499F2AE9AF68CA8914B3C75DEF5E530670F44F34234C8CC241A5DF31A5AB92080D8B37BD1BpD35F" TargetMode = "External"/>
	<Relationship Id="rId12" Type="http://schemas.openxmlformats.org/officeDocument/2006/relationships/hyperlink" Target="consultantplus://offline/ref=C019C999783E41E00DD8AF042FBF6771BC705A89DDA005479420E9AF68CA8914B3C75DEF5E530670F44F34234C8CC241A5DF31A5AB92080D8B37BD1BpD35F" TargetMode = "External"/>
	<Relationship Id="rId13" Type="http://schemas.openxmlformats.org/officeDocument/2006/relationships/hyperlink" Target="consultantplus://offline/ref=C019C999783E41E00DD8AF042FBF6771BC705A89DDA0004E9529E9AF68CA8914B3C75DEF5E530670F44F34234C8CC241A5DF31A5AB92080D8B37BD1BpD35F" TargetMode = "External"/>
	<Relationship Id="rId14" Type="http://schemas.openxmlformats.org/officeDocument/2006/relationships/hyperlink" Target="consultantplus://offline/ref=C019C999783E41E00DD8B10939D33878B07E008CDEA20D19CA7CEFF8379A8F41F3875BB91E120E7AA01E70764485930EE18922A5AE8Ep03CF" TargetMode = "External"/>
	<Relationship Id="rId15" Type="http://schemas.openxmlformats.org/officeDocument/2006/relationships/hyperlink" Target="consultantplus://offline/ref=C019C999783E41E00DD8B10939D33878B07D0183DDA80D19CA7CEFF8379A8F41F3875BBA1D170B79FC4460720DD29B12E4943CA4B08E080Cp931F" TargetMode = "External"/>
	<Relationship Id="rId16" Type="http://schemas.openxmlformats.org/officeDocument/2006/relationships/hyperlink" Target="consultantplus://offline/ref=C019C999783E41E00DD8AF042FBF6771BC705A89DDA0034E972EE9AF68CA8914B3C75DEF5E530670F44F3424488CC241A5DF31A5AB92080D8B37BD1BpD35F" TargetMode = "External"/>
	<Relationship Id="rId17" Type="http://schemas.openxmlformats.org/officeDocument/2006/relationships/hyperlink" Target="consultantplus://offline/ref=C019C999783E41E00DD8AF042FBF6771BC705A89DEA60E4C922DE9AF68CA8914B3C75DEF4C535E7CF64A2A234A999410E3p83EF" TargetMode = "External"/>
	<Relationship Id="rId18" Type="http://schemas.openxmlformats.org/officeDocument/2006/relationships/hyperlink" Target="consultantplus://offline/ref=C019C999783E41E00DD8AF042FBF6771BC705A89DEA7004B932DE9AF68CA8914B3C75DEF5E530670F44F34234C8CC241A5DF31A5AB92080D8B37BD1BpD35F" TargetMode = "External"/>
	<Relationship Id="rId19" Type="http://schemas.openxmlformats.org/officeDocument/2006/relationships/hyperlink" Target="consultantplus://offline/ref=C019C999783E41E00DD8AF042FBF6771BC705A89DEA804479E2CE9AF68CA8914B3C75DEF5E530670F44F34234C8CC241A5DF31A5AB92080D8B37BD1BpD35F" TargetMode = "External"/>
	<Relationship Id="rId20" Type="http://schemas.openxmlformats.org/officeDocument/2006/relationships/hyperlink" Target="consultantplus://offline/ref=C019C999783E41E00DD8AF042FBF6771BC705A89DEA800499E29E9AF68CA8914B3C75DEF5E530670F44F34234C8CC241A5DF31A5AB92080D8B37BD1BpD35F" TargetMode = "External"/>
	<Relationship Id="rId21" Type="http://schemas.openxmlformats.org/officeDocument/2006/relationships/hyperlink" Target="consultantplus://offline/ref=C019C999783E41E00DD8AF042FBF6771BC705A89DEA80E499020E9AF68CA8914B3C75DEF5E530670F44F34234C8CC241A5DF31A5AB92080D8B37BD1BpD35F" TargetMode = "External"/>
	<Relationship Id="rId22" Type="http://schemas.openxmlformats.org/officeDocument/2006/relationships/hyperlink" Target="consultantplus://offline/ref=C019C999783E41E00DD8AF042FBF6771BC705A89DEA904499F2AE9AF68CA8914B3C75DEF5E530670F44F34234C8CC241A5DF31A5AB92080D8B37BD1BpD35F" TargetMode = "External"/>
	<Relationship Id="rId23" Type="http://schemas.openxmlformats.org/officeDocument/2006/relationships/hyperlink" Target="consultantplus://offline/ref=C019C999783E41E00DD8AF042FBF6771BC705A89DDA005479420E9AF68CA8914B3C75DEF5E530670F44F34234C8CC241A5DF31A5AB92080D8B37BD1BpD35F" TargetMode = "External"/>
	<Relationship Id="rId24" Type="http://schemas.openxmlformats.org/officeDocument/2006/relationships/hyperlink" Target="consultantplus://offline/ref=C019C999783E41E00DD8AF042FBF6771BC705A89DDA0004E9529E9AF68CA8914B3C75DEF5E530670F44F34234C8CC241A5DF31A5AB92080D8B37BD1BpD35F" TargetMode = "External"/>
	<Relationship Id="rId25" Type="http://schemas.openxmlformats.org/officeDocument/2006/relationships/hyperlink" Target="consultantplus://offline/ref=C019C999783E41E00DD8AF042FBF6771BC705A89DDA005479420E9AF68CA8914B3C75DEF5E530670F44F34234F8CC241A5DF31A5AB92080D8B37BD1BpD35F" TargetMode = "External"/>
	<Relationship Id="rId26" Type="http://schemas.openxmlformats.org/officeDocument/2006/relationships/hyperlink" Target="consultantplus://offline/ref=C019C999783E41E00DD8B10939D33878B07E0086DAA20D19CA7CEFF8379A8F41E18703B61F121571F75136234Bp833F" TargetMode = "External"/>
	<Relationship Id="rId27" Type="http://schemas.openxmlformats.org/officeDocument/2006/relationships/hyperlink" Target="consultantplus://offline/ref=C019C999783E41E00DD8B10939D33878B07E0086DAA20D19CA7CEFF8379A8F41E18703B61F121571F75136234Bp833F" TargetMode = "External"/>
	<Relationship Id="rId28" Type="http://schemas.openxmlformats.org/officeDocument/2006/relationships/hyperlink" Target="consultantplus://offline/ref=C019C999783E41E00DD8B10939D33878B07B018DD9A00D19CA7CEFF8379A8F41E18703B61F121571F75136234Bp833F" TargetMode = "External"/>
	<Relationship Id="rId29" Type="http://schemas.openxmlformats.org/officeDocument/2006/relationships/hyperlink" Target="consultantplus://offline/ref=C019C999783E41E00DD8AF042FBF6771BC705A89DDA0004E9529E9AF68CA8914B3C75DEF5E530670F44F34234F8CC241A5DF31A5AB92080D8B37BD1BpD35F" TargetMode = "External"/>
	<Relationship Id="rId30" Type="http://schemas.openxmlformats.org/officeDocument/2006/relationships/hyperlink" Target="consultantplus://offline/ref=C019C999783E41E00DD8AF042FBF6771BC705A89DEA800499E29E9AF68CA8914B3C75DEF5E530670F44F34234F8CC241A5DF31A5AB92080D8B37BD1BpD35F" TargetMode = "External"/>
	<Relationship Id="rId31" Type="http://schemas.openxmlformats.org/officeDocument/2006/relationships/hyperlink" Target="consultantplus://offline/ref=C019C999783E41E00DD8B10939D33878B07D0183DDA80D19CA7CEFF8379A8F41F3875BBA1D170E71FD4460720DD29B12E4943CA4B08E080Cp931F" TargetMode = "External"/>
	<Relationship Id="rId32" Type="http://schemas.openxmlformats.org/officeDocument/2006/relationships/hyperlink" Target="consultantplus://offline/ref=C019C999783E41E00DD8AF042FBF6771BC705A89DEA904499F2AE9AF68CA8914B3C75DEF5E530670F44F34234F8CC241A5DF31A5AB92080D8B37BD1BpD35F" TargetMode = "External"/>
	<Relationship Id="rId33" Type="http://schemas.openxmlformats.org/officeDocument/2006/relationships/hyperlink" Target="consultantplus://offline/ref=C019C999783E41E00DD8B10939D33878B07D0183DDA80D19CA7CEFF8379A8F41E18703B61F121571F75136234Bp833F" TargetMode = "External"/>
	<Relationship Id="rId34" Type="http://schemas.openxmlformats.org/officeDocument/2006/relationships/hyperlink" Target="consultantplus://offline/ref=C019C999783E41E00DD8B10939D33878B07D0183DDA80D19CA7CEFF8379A8F41F3875BBA1D160A76F24460720DD29B12E4943CA4B08E080Cp931F" TargetMode = "External"/>
	<Relationship Id="rId35" Type="http://schemas.openxmlformats.org/officeDocument/2006/relationships/hyperlink" Target="consultantplus://offline/ref=C019C999783E41E00DD8B10939D33878B07D0183DDA80D19CA7CEFF8379A8F41F3875BBA1D170374F54460720DD29B12E4943CA4B08E080Cp931F" TargetMode = "External"/>
	<Relationship Id="rId36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37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38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39" Type="http://schemas.openxmlformats.org/officeDocument/2006/relationships/hyperlink" Target="consultantplus://offline/ref=C019C999783E41E00DD8B10939D33878B07D0183DDA80D19CA7CEFF8379A8F41F3875BBA1D170377F04460720DD29B12E4943CA4B08E080Cp931F" TargetMode = "External"/>
	<Relationship Id="rId40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41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42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43" Type="http://schemas.openxmlformats.org/officeDocument/2006/relationships/hyperlink" Target="consultantplus://offline/ref=C019C999783E41E00DD8B10939D33878B07D0183DDA80D19CA7CEFF8379A8F41F3875BBA1D170376F74460720DD29B12E4943CA4B08E080Cp931F" TargetMode = "External"/>
	<Relationship Id="rId44" Type="http://schemas.openxmlformats.org/officeDocument/2006/relationships/hyperlink" Target="consultantplus://offline/ref=C019C999783E41E00DD8B10939D33878B07D0183DDA80D19CA7CEFF8379A8F41F3875BBA1D170370F74460720DD29B12E4943CA4B08E080Cp931F" TargetMode = "External"/>
	<Relationship Id="rId45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46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47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48" Type="http://schemas.openxmlformats.org/officeDocument/2006/relationships/hyperlink" Target="consultantplus://offline/ref=C019C999783E41E00DD8B10939D33878B07D0183DDA80D19CA7CEFF8379A8F41F3875BBA1D160970F64460720DD29B12E4943CA4B08E080Cp931F" TargetMode = "External"/>
	<Relationship Id="rId49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50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51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52" Type="http://schemas.openxmlformats.org/officeDocument/2006/relationships/hyperlink" Target="consultantplus://offline/ref=C019C999783E41E00DD8B10939D33878B07D0183DDA80D19CA7CEFF8379A8F41F3875BBA1D160973FD4460720DD29B12E4943CA4B08E080Cp931F" TargetMode = "External"/>
	<Relationship Id="rId53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54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55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56" Type="http://schemas.openxmlformats.org/officeDocument/2006/relationships/hyperlink" Target="consultantplus://offline/ref=C019C999783E41E00DD8B10939D33878B07D0183DDA80D19CA7CEFF8379A8F41F3875BBA1D170279F44460720DD29B12E4943CA4B08E080Cp931F" TargetMode = "External"/>
	<Relationship Id="rId57" Type="http://schemas.openxmlformats.org/officeDocument/2006/relationships/hyperlink" Target="consultantplus://offline/ref=C019C999783E41E00DD8B10939D33878B07D0183DDA80D19CA7CEFF8379A8F41F3875BBA1D170872FC4460720DD29B12E4943CA4B08E080Cp931F" TargetMode = "External"/>
	<Relationship Id="rId58" Type="http://schemas.openxmlformats.org/officeDocument/2006/relationships/hyperlink" Target="consultantplus://offline/ref=C019C999783E41E00DD8AF042FBF6771BC705A89DEA804479E2CE9AF68CA8914B3C75DEF5E530670F44F34234F8CC241A5DF31A5AB92080D8B37BD1BpD35F" TargetMode = "External"/>
	<Relationship Id="rId59" Type="http://schemas.openxmlformats.org/officeDocument/2006/relationships/hyperlink" Target="consultantplus://offline/ref=C019C999783E41E00DD8AF042FBF6771BC705A89DEA904499F2AE9AF68CA8914B3C75DEF5E530670F44F3423418CC241A5DF31A5AB92080D8B37BD1BpD35F" TargetMode = "External"/>
	<Relationship Id="rId60" Type="http://schemas.openxmlformats.org/officeDocument/2006/relationships/hyperlink" Target="consultantplus://offline/ref=C019C999783E41E00DD8B10939D33878B07D0183DDA80D19CA7CEFF8379A8F41F3875BBA1D170D72F04460720DD29B12E4943CA4B08E080Cp931F" TargetMode = "External"/>
	<Relationship Id="rId61" Type="http://schemas.openxmlformats.org/officeDocument/2006/relationships/hyperlink" Target="consultantplus://offline/ref=C019C999783E41E00DD8B10939D33878B07D0183DDA80D19CA7CEFF8379A8F41F3875BBA1D170D72F24460720DD29B12E4943CA4B08E080Cp931F" TargetMode = "External"/>
	<Relationship Id="rId62" Type="http://schemas.openxmlformats.org/officeDocument/2006/relationships/hyperlink" Target="consultantplus://offline/ref=C019C999783E41E00DD8B10939D33878B07D0183DDA80D19CA7CEFF8379A8F41F3875BBA1D170D72FC4460720DD29B12E4943CA4B08E080Cp931F" TargetMode = "External"/>
	<Relationship Id="rId63" Type="http://schemas.openxmlformats.org/officeDocument/2006/relationships/hyperlink" Target="consultantplus://offline/ref=C019C999783E41E00DD8B10939D33878B07D0183DDA80D19CA7CEFF8379A8F41F3875BBA1D160977F34460720DD29B12E4943CA4B08E080Cp931F" TargetMode = "External"/>
	<Relationship Id="rId64" Type="http://schemas.openxmlformats.org/officeDocument/2006/relationships/hyperlink" Target="consultantplus://offline/ref=C019C999783E41E00DD8B10939D33878B07E008CDEA20D19CA7CEFF8379A8F41E18703B61F121571F75136234Bp833F" TargetMode = "External"/>
	<Relationship Id="rId65" Type="http://schemas.openxmlformats.org/officeDocument/2006/relationships/hyperlink" Target="consultantplus://offline/ref=C019C999783E41E00DD8B10939D33878B07E0086DAA20D19CA7CEFF8379A8F41E18703B61F121571F75136234Bp833F" TargetMode = "External"/>
	<Relationship Id="rId66" Type="http://schemas.openxmlformats.org/officeDocument/2006/relationships/hyperlink" Target="consultantplus://offline/ref=C019C999783E41E00DD8B10939D33878B07E0085DEA60D19CA7CEFF8379A8F41E18703B61F121571F75136234Bp833F" TargetMode = "External"/>
	<Relationship Id="rId67" Type="http://schemas.openxmlformats.org/officeDocument/2006/relationships/hyperlink" Target="consultantplus://offline/ref=C019C999783E41E00DD8B10939D33878B07E0683D8A80D19CA7CEFF8379A8F41E18703B61F121571F75136234Bp833F" TargetMode = "External"/>
	<Relationship Id="rId68" Type="http://schemas.openxmlformats.org/officeDocument/2006/relationships/hyperlink" Target="consultantplus://offline/ref=C019C999783E41E00DD8B10939D33878B0790782DFA30D19CA7CEFF8379A8F41E18703B61F121571F75136234Bp833F" TargetMode = "External"/>
	<Relationship Id="rId69" Type="http://schemas.openxmlformats.org/officeDocument/2006/relationships/hyperlink" Target="consultantplus://offline/ref=C019C999783E41E00DD8B10939D33878B07C058CDAA10D19CA7CEFF8379A8F41F3875BBD1E1E037AA01E70764485930EE18922A5AE8Ep03CF" TargetMode = "External"/>
	<Relationship Id="rId70" Type="http://schemas.openxmlformats.org/officeDocument/2006/relationships/hyperlink" Target="consultantplus://offline/ref=C019C999783E41E00DD8B10939D33878B07C058CDAA10D19CA7CEFF8379A8F41F3875BBC1F150D7AA01E70764485930EE18922A5AE8Ep03CF" TargetMode = "External"/>
	<Relationship Id="rId71" Type="http://schemas.openxmlformats.org/officeDocument/2006/relationships/hyperlink" Target="consultantplus://offline/ref=C019C999783E41E00DD8B10939D33878B07C058CDAA10D19CA7CEFF8379A8F41F3875BBC1F150C7AA01E70764485930EE18922A5AE8Ep03CF" TargetMode = "External"/>
	<Relationship Id="rId72" Type="http://schemas.openxmlformats.org/officeDocument/2006/relationships/hyperlink" Target="consultantplus://offline/ref=C019C999783E41E00DD8B10939D33878B07C058CDAA10D19CA7CEFF8379A8F41F3875BBD1917087AA01E70764485930EE18922A5AE8Ep03CF" TargetMode = "External"/>
	<Relationship Id="rId73" Type="http://schemas.openxmlformats.org/officeDocument/2006/relationships/hyperlink" Target="consultantplus://offline/ref=C019C999783E41E00DD8B10939D33878B07E0086DAA20D19CA7CEFF8379A8F41E18703B61F121571F75136234Bp833F" TargetMode = "External"/>
	<Relationship Id="rId74" Type="http://schemas.openxmlformats.org/officeDocument/2006/relationships/hyperlink" Target="consultantplus://offline/ref=C019C999783E41E00DD8B10939D33878B07C058CDAA10D19CA7CEFF8379A8F41F3875BBC1F150C7AA01E70764485930EE18922A5AE8Ep03CF" TargetMode = "External"/>
	<Relationship Id="rId75" Type="http://schemas.openxmlformats.org/officeDocument/2006/relationships/hyperlink" Target="consultantplus://offline/ref=C019C999783E41E00DD8B10939D33878B07E0086DAA20D19CA7CEFF8379A8F41E18703B61F121571F75136234Bp833F" TargetMode = "External"/>
	<Relationship Id="rId76" Type="http://schemas.openxmlformats.org/officeDocument/2006/relationships/hyperlink" Target="consultantplus://offline/ref=C019C999783E41E00DD8B10939D33878B07E0086DAA20D19CA7CEFF8379A8F41F3875BB91C160025A50B612E4B828810E2943EA7ACp838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4023.00.09</Application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Азовского немецкого национального муниципального района Омской области от 27.10.2021 N 15-96
(ред. от 29.11.2023)
"Об утверждении Положения о муниципальном земельном контроле на территории Азовского немецкого национального муниципального района Омской области"</dc:title>
  <dcterms:created xsi:type="dcterms:W3CDTF">2024-03-25T05:55:41Z</dcterms:created>
</cp:coreProperties>
</file>