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8F61D8" w:rsidRDefault="00605952" w:rsidP="00423988">
      <w:pPr>
        <w:rPr>
          <w:sz w:val="26"/>
          <w:szCs w:val="26"/>
        </w:rPr>
      </w:pPr>
      <w:r w:rsidRPr="008F61D8">
        <w:rPr>
          <w:sz w:val="26"/>
          <w:szCs w:val="26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 w:rsidRPr="008F61D8">
        <w:rPr>
          <w:sz w:val="26"/>
          <w:szCs w:val="26"/>
        </w:rPr>
        <w:t>31</w:t>
      </w:r>
      <w:r w:rsidR="00485DF3" w:rsidRPr="00423988">
        <w:rPr>
          <w:sz w:val="26"/>
          <w:szCs w:val="26"/>
        </w:rPr>
        <w:t>-</w:t>
      </w:r>
      <w:r w:rsidRPr="008F61D8">
        <w:rPr>
          <w:sz w:val="26"/>
          <w:szCs w:val="26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5A576D" w:rsidRDefault="00C20D8D" w:rsidP="00423988">
      <w:pPr>
        <w:jc w:val="center"/>
      </w:pPr>
      <w:r>
        <w:t>(в редакции решени</w:t>
      </w:r>
      <w:r w:rsidR="008F61D8">
        <w:t>й</w:t>
      </w:r>
      <w:r>
        <w:t xml:space="preserve"> Совета от 25.01.2023 № 33-222</w:t>
      </w:r>
      <w:r w:rsidR="008F61D8">
        <w:t>; от 29.03.2023 № 35-234</w:t>
      </w:r>
      <w:r w:rsidR="005E46A6">
        <w:t>; от 29.05.2023 № 38-242</w:t>
      </w:r>
      <w:r w:rsidR="00421633">
        <w:t>; от 14.06.2023 № 39-243</w:t>
      </w:r>
      <w:r w:rsidR="003D74A4">
        <w:t>;</w:t>
      </w:r>
      <w:r w:rsidR="00095A42">
        <w:t xml:space="preserve"> о</w:t>
      </w:r>
      <w:r w:rsidR="003D74A4">
        <w:t>т 26.07.2023 № 40-247</w:t>
      </w:r>
      <w:r w:rsidR="00AE0179">
        <w:t>; от 27.09.2023 № 41-257</w:t>
      </w:r>
      <w:r w:rsidR="00B33F24">
        <w:t>; от 25.10.2023 № 42-267</w:t>
      </w:r>
      <w:r w:rsidR="007F2B68">
        <w:t>; от 29.11.2023 № 44-274</w:t>
      </w:r>
      <w:r w:rsidR="005A576D">
        <w:t xml:space="preserve">; </w:t>
      </w:r>
      <w:r w:rsidR="005A576D" w:rsidRPr="005A576D">
        <w:t>от 20.12.2023 № 45-291</w:t>
      </w:r>
      <w:r w:rsidR="00F426B9">
        <w:t xml:space="preserve">; </w:t>
      </w:r>
      <w:r w:rsidR="00F426B9">
        <w:br/>
        <w:t>от 29.12.2023 № 46-297</w:t>
      </w:r>
      <w: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253CEE">
        <w:rPr>
          <w:sz w:val="28"/>
          <w:szCs w:val="28"/>
        </w:rPr>
        <w:t>9</w:t>
      </w:r>
      <w:r w:rsidR="00F426B9">
        <w:rPr>
          <w:sz w:val="28"/>
          <w:szCs w:val="28"/>
        </w:rPr>
        <w:t>06</w:t>
      </w:r>
      <w:r w:rsidR="008D6C5C" w:rsidRPr="00423988">
        <w:rPr>
          <w:sz w:val="28"/>
          <w:szCs w:val="28"/>
        </w:rPr>
        <w:t> </w:t>
      </w:r>
      <w:r w:rsidR="00F426B9">
        <w:rPr>
          <w:sz w:val="28"/>
          <w:szCs w:val="28"/>
        </w:rPr>
        <w:t>7</w:t>
      </w:r>
      <w:r w:rsidR="00382577">
        <w:rPr>
          <w:sz w:val="28"/>
          <w:szCs w:val="28"/>
        </w:rPr>
        <w:t>9</w:t>
      </w:r>
      <w:r w:rsidR="00F426B9">
        <w:rPr>
          <w:sz w:val="28"/>
          <w:szCs w:val="28"/>
        </w:rPr>
        <w:t>0</w:t>
      </w:r>
      <w:r w:rsidR="008D6C5C" w:rsidRPr="00423988">
        <w:rPr>
          <w:sz w:val="28"/>
          <w:szCs w:val="28"/>
        </w:rPr>
        <w:t> </w:t>
      </w:r>
      <w:r w:rsidR="00F426B9">
        <w:rPr>
          <w:sz w:val="28"/>
          <w:szCs w:val="28"/>
        </w:rPr>
        <w:t>486</w:t>
      </w:r>
      <w:r w:rsidR="008D6C5C" w:rsidRPr="00423988">
        <w:rPr>
          <w:sz w:val="28"/>
          <w:szCs w:val="28"/>
        </w:rPr>
        <w:t>,</w:t>
      </w:r>
      <w:r w:rsidR="00382577">
        <w:rPr>
          <w:sz w:val="28"/>
          <w:szCs w:val="28"/>
        </w:rPr>
        <w:t>3</w:t>
      </w:r>
      <w:r w:rsidR="00F426B9">
        <w:rPr>
          <w:sz w:val="28"/>
          <w:szCs w:val="28"/>
        </w:rPr>
        <w:t>2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B33F24">
        <w:rPr>
          <w:szCs w:val="28"/>
        </w:rPr>
        <w:t>9</w:t>
      </w:r>
      <w:r w:rsidR="00F426B9">
        <w:rPr>
          <w:szCs w:val="28"/>
        </w:rPr>
        <w:t>04</w:t>
      </w:r>
      <w:r w:rsidR="007171A0" w:rsidRPr="00423988">
        <w:rPr>
          <w:szCs w:val="28"/>
        </w:rPr>
        <w:t> </w:t>
      </w:r>
      <w:r w:rsidR="00F426B9">
        <w:rPr>
          <w:szCs w:val="28"/>
        </w:rPr>
        <w:t>905</w:t>
      </w:r>
      <w:r w:rsidR="007171A0" w:rsidRPr="00423988">
        <w:rPr>
          <w:szCs w:val="28"/>
        </w:rPr>
        <w:t> </w:t>
      </w:r>
      <w:r w:rsidR="00F426B9">
        <w:rPr>
          <w:szCs w:val="28"/>
        </w:rPr>
        <w:t>727</w:t>
      </w:r>
      <w:r w:rsidR="007171A0" w:rsidRPr="00423988">
        <w:rPr>
          <w:szCs w:val="28"/>
        </w:rPr>
        <w:t>,</w:t>
      </w:r>
      <w:r w:rsidR="00F426B9">
        <w:rPr>
          <w:szCs w:val="28"/>
        </w:rPr>
        <w:t>45</w:t>
      </w:r>
      <w:r w:rsidR="007171A0" w:rsidRPr="00423988">
        <w:rPr>
          <w:szCs w:val="28"/>
        </w:rPr>
        <w:t>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8F61D8" w:rsidRDefault="00522F42" w:rsidP="008F61D8">
      <w:pPr>
        <w:autoSpaceDE w:val="0"/>
        <w:ind w:firstLine="709"/>
        <w:jc w:val="both"/>
        <w:rPr>
          <w:sz w:val="28"/>
          <w:szCs w:val="28"/>
        </w:rPr>
      </w:pPr>
      <w:r w:rsidRPr="008F61D8">
        <w:rPr>
          <w:sz w:val="28"/>
          <w:szCs w:val="28"/>
        </w:rPr>
        <w:t xml:space="preserve">3) </w:t>
      </w:r>
      <w:r w:rsidR="00DB1A0D" w:rsidRPr="008F61D8">
        <w:rPr>
          <w:sz w:val="28"/>
          <w:szCs w:val="26"/>
        </w:rPr>
        <w:t xml:space="preserve">Превышение </w:t>
      </w:r>
      <w:r w:rsidR="00F426B9">
        <w:rPr>
          <w:sz w:val="28"/>
          <w:szCs w:val="26"/>
        </w:rPr>
        <w:t>до</w:t>
      </w:r>
      <w:r w:rsidR="008F61D8" w:rsidRPr="008F61D8">
        <w:rPr>
          <w:sz w:val="28"/>
          <w:szCs w:val="26"/>
        </w:rPr>
        <w:t xml:space="preserve">ходов над </w:t>
      </w:r>
      <w:r w:rsidR="00F426B9">
        <w:rPr>
          <w:sz w:val="28"/>
          <w:szCs w:val="26"/>
        </w:rPr>
        <w:t>рас</w:t>
      </w:r>
      <w:r w:rsidR="00DB1A0D" w:rsidRPr="008F61D8">
        <w:rPr>
          <w:sz w:val="28"/>
          <w:szCs w:val="26"/>
        </w:rPr>
        <w:t xml:space="preserve">ходами районного бюджета в 2023 году определить в размере </w:t>
      </w:r>
      <w:r w:rsidR="00382577">
        <w:rPr>
          <w:sz w:val="28"/>
          <w:szCs w:val="26"/>
        </w:rPr>
        <w:t>1</w:t>
      </w:r>
      <w:r w:rsidR="00DB1A0D" w:rsidRPr="008F61D8">
        <w:rPr>
          <w:sz w:val="28"/>
          <w:szCs w:val="26"/>
        </w:rPr>
        <w:t> </w:t>
      </w:r>
      <w:r w:rsidR="00F426B9">
        <w:rPr>
          <w:sz w:val="28"/>
          <w:szCs w:val="26"/>
        </w:rPr>
        <w:t>884</w:t>
      </w:r>
      <w:r w:rsidR="00DB1A0D" w:rsidRPr="008F61D8">
        <w:rPr>
          <w:sz w:val="28"/>
          <w:szCs w:val="26"/>
        </w:rPr>
        <w:t> </w:t>
      </w:r>
      <w:r w:rsidR="00F426B9">
        <w:rPr>
          <w:sz w:val="28"/>
          <w:szCs w:val="26"/>
        </w:rPr>
        <w:t>758</w:t>
      </w:r>
      <w:r w:rsidR="00DB1A0D" w:rsidRPr="008F61D8">
        <w:rPr>
          <w:sz w:val="28"/>
          <w:szCs w:val="26"/>
        </w:rPr>
        <w:t>,</w:t>
      </w:r>
      <w:r w:rsidR="00F426B9">
        <w:rPr>
          <w:sz w:val="28"/>
          <w:szCs w:val="26"/>
        </w:rPr>
        <w:t>87</w:t>
      </w:r>
      <w:r w:rsidR="00DB1A0D" w:rsidRPr="008F61D8">
        <w:rPr>
          <w:sz w:val="28"/>
          <w:szCs w:val="26"/>
        </w:rPr>
        <w:t xml:space="preserve"> рублей</w:t>
      </w:r>
      <w:r w:rsidR="008F61D8">
        <w:rPr>
          <w:sz w:val="28"/>
          <w:szCs w:val="28"/>
        </w:rPr>
        <w:t xml:space="preserve">. </w:t>
      </w:r>
    </w:p>
    <w:p w:rsidR="008F61D8" w:rsidRPr="00DB1A0D" w:rsidRDefault="00421633" w:rsidP="00423988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3D74A4">
        <w:rPr>
          <w:sz w:val="22"/>
        </w:rPr>
        <w:t>2</w:t>
      </w:r>
      <w:r w:rsidR="00F426B9">
        <w:rPr>
          <w:sz w:val="22"/>
        </w:rPr>
        <w:t>9</w:t>
      </w:r>
      <w:r w:rsidR="008F61D8" w:rsidRPr="008F61D8">
        <w:rPr>
          <w:sz w:val="22"/>
        </w:rPr>
        <w:t>.</w:t>
      </w:r>
      <w:r w:rsidR="00B33F24">
        <w:rPr>
          <w:sz w:val="22"/>
        </w:rPr>
        <w:t>1</w:t>
      </w:r>
      <w:r w:rsidR="00382577">
        <w:rPr>
          <w:sz w:val="22"/>
        </w:rPr>
        <w:t>2</w:t>
      </w:r>
      <w:r w:rsidR="003D74A4">
        <w:rPr>
          <w:sz w:val="22"/>
        </w:rPr>
        <w:t>.2023 № 4</w:t>
      </w:r>
      <w:r w:rsidR="00F426B9">
        <w:rPr>
          <w:sz w:val="22"/>
        </w:rPr>
        <w:t>6</w:t>
      </w:r>
      <w:r w:rsidR="008F61D8" w:rsidRPr="008F61D8">
        <w:rPr>
          <w:sz w:val="22"/>
        </w:rPr>
        <w:t>-</w:t>
      </w:r>
      <w:r w:rsidR="00253CEE">
        <w:rPr>
          <w:sz w:val="22"/>
        </w:rPr>
        <w:t>2</w:t>
      </w:r>
      <w:r w:rsidR="00382577">
        <w:rPr>
          <w:sz w:val="22"/>
        </w:rPr>
        <w:t>9</w:t>
      </w:r>
      <w:r w:rsidR="00F426B9">
        <w:rPr>
          <w:sz w:val="22"/>
        </w:rPr>
        <w:t>7</w:t>
      </w:r>
      <w:r w:rsidR="008F61D8" w:rsidRPr="008F61D8">
        <w:rPr>
          <w:sz w:val="22"/>
        </w:rPr>
        <w:t>)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656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543</w:t>
      </w:r>
      <w:r w:rsidR="009A56DD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06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288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961</w:t>
      </w:r>
      <w:r w:rsidR="009A56DD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99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</w:t>
      </w:r>
      <w:r w:rsidR="00B33F24">
        <w:rPr>
          <w:sz w:val="28"/>
          <w:szCs w:val="28"/>
        </w:rPr>
        <w:t>6</w:t>
      </w:r>
      <w:r w:rsidR="005824F6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543</w:t>
      </w:r>
      <w:r w:rsidR="005824F6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06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</w:t>
      </w:r>
      <w:r w:rsidR="00B33F24">
        <w:rPr>
          <w:sz w:val="28"/>
          <w:szCs w:val="28"/>
        </w:rPr>
        <w:t>8</w:t>
      </w:r>
      <w:r w:rsidR="005824F6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961</w:t>
      </w:r>
      <w:r w:rsidR="005824F6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99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5824F6" w:rsidRPr="00DB1A0D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5824F6" w:rsidP="005824F6">
      <w:pPr>
        <w:pStyle w:val="ad"/>
        <w:spacing w:line="276" w:lineRule="auto"/>
        <w:rPr>
          <w:szCs w:val="28"/>
        </w:rPr>
      </w:pPr>
      <w:r w:rsidRPr="005824F6">
        <w:rPr>
          <w:szCs w:val="28"/>
        </w:rPr>
        <w:lastRenderedPageBreak/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F426B9">
        <w:rPr>
          <w:szCs w:val="28"/>
        </w:rPr>
        <w:t>139</w:t>
      </w:r>
      <w:r w:rsidR="009120CA" w:rsidRPr="00423988">
        <w:rPr>
          <w:szCs w:val="28"/>
        </w:rPr>
        <w:t> </w:t>
      </w:r>
      <w:r w:rsidR="00F426B9">
        <w:rPr>
          <w:szCs w:val="28"/>
        </w:rPr>
        <w:t>728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</w:t>
      </w:r>
      <w:r w:rsidR="00F426B9">
        <w:rPr>
          <w:szCs w:val="28"/>
        </w:rPr>
        <w:t>3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>1</w:t>
      </w:r>
      <w:r w:rsidR="005824F6">
        <w:rPr>
          <w:szCs w:val="28"/>
        </w:rPr>
        <w:t>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558</w:t>
      </w:r>
      <w:r w:rsidR="00522F42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824F6">
        <w:rPr>
          <w:szCs w:val="28"/>
        </w:rPr>
        <w:t>12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</w:t>
      </w:r>
      <w:r w:rsidR="00522F42" w:rsidRPr="00423988">
        <w:rPr>
          <w:szCs w:val="28"/>
        </w:rPr>
        <w:t xml:space="preserve">8,00 </w:t>
      </w:r>
      <w:r w:rsidR="00620006" w:rsidRPr="00423988">
        <w:rPr>
          <w:szCs w:val="28"/>
        </w:rPr>
        <w:t>руб.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B33F24">
        <w:rPr>
          <w:szCs w:val="28"/>
        </w:rPr>
        <w:t>9</w:t>
      </w:r>
      <w:r w:rsidR="00D3569E" w:rsidRPr="00423988">
        <w:rPr>
          <w:szCs w:val="28"/>
        </w:rPr>
        <w:t> </w:t>
      </w:r>
      <w:r w:rsidR="00F426B9">
        <w:rPr>
          <w:szCs w:val="28"/>
        </w:rPr>
        <w:t>708</w:t>
      </w:r>
      <w:r w:rsidR="00D3569E" w:rsidRPr="00423988">
        <w:rPr>
          <w:szCs w:val="28"/>
        </w:rPr>
        <w:t> </w:t>
      </w:r>
      <w:r w:rsidR="00F426B9">
        <w:rPr>
          <w:szCs w:val="28"/>
        </w:rPr>
        <w:t>913</w:t>
      </w:r>
      <w:r w:rsidR="00D3569E" w:rsidRPr="00423988">
        <w:rPr>
          <w:szCs w:val="28"/>
        </w:rPr>
        <w:t>,</w:t>
      </w:r>
      <w:r w:rsidR="00F426B9">
        <w:rPr>
          <w:szCs w:val="28"/>
        </w:rPr>
        <w:t>98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C41B26" w:rsidRPr="00423988">
        <w:rPr>
          <w:szCs w:val="28"/>
        </w:rPr>
        <w:lastRenderedPageBreak/>
        <w:t xml:space="preserve">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</w:t>
      </w:r>
      <w:r w:rsidR="005E46A6" w:rsidRPr="005E46A6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5E46A6">
        <w:rPr>
          <w:sz w:val="28"/>
          <w:szCs w:val="28"/>
        </w:rPr>
        <w:t xml:space="preserve"> и (или) субсидий на иные цели</w:t>
      </w:r>
      <w:r w:rsidR="00C60246" w:rsidRPr="00423988">
        <w:rPr>
          <w:sz w:val="28"/>
          <w:szCs w:val="28"/>
        </w:rPr>
        <w:t>;</w:t>
      </w:r>
      <w:r w:rsidR="004145FB">
        <w:rPr>
          <w:sz w:val="28"/>
          <w:szCs w:val="28"/>
        </w:rPr>
        <w:t xml:space="preserve"> </w:t>
      </w:r>
      <w:r w:rsidR="004145FB">
        <w:rPr>
          <w:sz w:val="22"/>
        </w:rPr>
        <w:t>(в ред. решения Совета от 29.05.2023 № 38-242)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>нормативными правовыми актами 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4145FB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</w:t>
      </w:r>
      <w:r w:rsidRPr="005E46A6">
        <w:rPr>
          <w:szCs w:val="28"/>
        </w:rPr>
        <w:t>задания</w:t>
      </w:r>
      <w:r w:rsidR="005E46A6" w:rsidRPr="005E46A6">
        <w:rPr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Pr="00423988">
        <w:rPr>
          <w:szCs w:val="28"/>
        </w:rPr>
        <w:t xml:space="preserve">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  <w:r w:rsidR="005E46A6">
        <w:rPr>
          <w:szCs w:val="28"/>
        </w:rPr>
        <w:t xml:space="preserve"> </w:t>
      </w:r>
    </w:p>
    <w:p w:rsidR="00C41B26" w:rsidRPr="00423988" w:rsidRDefault="004145FB" w:rsidP="00423988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29.05.2023 № 38-242)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4145FB" w:rsidP="004145FB">
      <w:pPr>
        <w:pStyle w:val="ad"/>
        <w:spacing w:line="276" w:lineRule="auto"/>
        <w:rPr>
          <w:szCs w:val="28"/>
        </w:rPr>
      </w:pPr>
      <w:r w:rsidRPr="004145FB">
        <w:rPr>
          <w:szCs w:val="28"/>
        </w:rPr>
        <w:t>1.</w:t>
      </w:r>
      <w:r>
        <w:rPr>
          <w:szCs w:val="28"/>
        </w:rPr>
        <w:t xml:space="preserve"> </w:t>
      </w:r>
      <w:r w:rsidR="00C60246" w:rsidRPr="00423988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F426B9">
        <w:rPr>
          <w:szCs w:val="28"/>
        </w:rPr>
        <w:t>24</w:t>
      </w:r>
      <w:r w:rsidR="003D74A4">
        <w:rPr>
          <w:szCs w:val="28"/>
        </w:rPr>
        <w:t>0</w:t>
      </w:r>
      <w:r w:rsidR="006E3F4A" w:rsidRPr="00423988">
        <w:rPr>
          <w:szCs w:val="28"/>
        </w:rPr>
        <w:t xml:space="preserve"> </w:t>
      </w:r>
      <w:r w:rsidR="003D74A4">
        <w:rPr>
          <w:szCs w:val="28"/>
        </w:rPr>
        <w:t>000</w:t>
      </w:r>
      <w:r w:rsidR="007F79DD" w:rsidRPr="00423988">
        <w:rPr>
          <w:szCs w:val="28"/>
        </w:rPr>
        <w:t>,</w:t>
      </w:r>
      <w:r w:rsidR="003D74A4">
        <w:rPr>
          <w:szCs w:val="28"/>
        </w:rPr>
        <w:t>00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4145FB" w:rsidRPr="00423988" w:rsidRDefault="004145FB" w:rsidP="004145FB">
      <w:pPr>
        <w:pStyle w:val="ad"/>
        <w:spacing w:line="276" w:lineRule="auto"/>
        <w:rPr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>
        <w:rPr>
          <w:sz w:val="22"/>
        </w:rPr>
        <w:t>)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 xml:space="preserve">Использование бюджетных ассигнований резервного фонда администрации Азовского немецкого национального муниципального района </w:t>
      </w:r>
      <w:r w:rsidR="00C60246" w:rsidRPr="00423988">
        <w:rPr>
          <w:szCs w:val="28"/>
        </w:rPr>
        <w:lastRenderedPageBreak/>
        <w:t>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82577">
        <w:rPr>
          <w:sz w:val="22"/>
        </w:rPr>
        <w:t>от 20.12.2023 № 45-291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F66524">
        <w:rPr>
          <w:szCs w:val="28"/>
        </w:rPr>
        <w:t>6</w:t>
      </w:r>
      <w:r w:rsidR="00A31360">
        <w:rPr>
          <w:szCs w:val="28"/>
        </w:rPr>
        <w:t>3</w:t>
      </w:r>
      <w:r w:rsidR="00F426B9">
        <w:rPr>
          <w:szCs w:val="28"/>
        </w:rPr>
        <w:t>4</w:t>
      </w:r>
      <w:r w:rsidR="00F66524">
        <w:rPr>
          <w:szCs w:val="28"/>
        </w:rPr>
        <w:t> </w:t>
      </w:r>
      <w:r w:rsidR="00F426B9">
        <w:rPr>
          <w:szCs w:val="28"/>
        </w:rPr>
        <w:t>533</w:t>
      </w:r>
      <w:r w:rsidR="00F66524">
        <w:rPr>
          <w:szCs w:val="28"/>
        </w:rPr>
        <w:t> </w:t>
      </w:r>
      <w:r w:rsidR="00F426B9">
        <w:rPr>
          <w:szCs w:val="28"/>
        </w:rPr>
        <w:t>776</w:t>
      </w:r>
      <w:r w:rsidR="00F66524">
        <w:rPr>
          <w:szCs w:val="28"/>
        </w:rPr>
        <w:t>,</w:t>
      </w:r>
      <w:r w:rsidR="00F426B9">
        <w:rPr>
          <w:szCs w:val="28"/>
        </w:rPr>
        <w:t>70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3626FF">
        <w:rPr>
          <w:szCs w:val="28"/>
        </w:rPr>
        <w:t>89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</w:t>
      </w:r>
      <w:r w:rsidR="00B33F24">
        <w:rPr>
          <w:szCs w:val="28"/>
        </w:rPr>
        <w:t>8</w:t>
      </w:r>
      <w:r w:rsidR="009F7359" w:rsidRPr="00423988">
        <w:rPr>
          <w:szCs w:val="28"/>
        </w:rPr>
        <w:t> </w:t>
      </w:r>
      <w:r w:rsidR="00B33F24">
        <w:rPr>
          <w:szCs w:val="28"/>
        </w:rPr>
        <w:t>152</w:t>
      </w:r>
      <w:r w:rsidR="009F7359" w:rsidRPr="00423988">
        <w:rPr>
          <w:szCs w:val="28"/>
        </w:rPr>
        <w:t>,</w:t>
      </w:r>
      <w:r w:rsidR="00B33F24">
        <w:rPr>
          <w:szCs w:val="28"/>
        </w:rPr>
        <w:t>95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3626FF">
        <w:rPr>
          <w:szCs w:val="28"/>
        </w:rPr>
        <w:t>53</w:t>
      </w:r>
      <w:r w:rsidR="009F7359" w:rsidRPr="00423988">
        <w:rPr>
          <w:szCs w:val="28"/>
        </w:rPr>
        <w:t> </w:t>
      </w:r>
      <w:r w:rsidR="003626FF">
        <w:rPr>
          <w:szCs w:val="28"/>
        </w:rPr>
        <w:t>5</w:t>
      </w:r>
      <w:r w:rsidR="00B33F24">
        <w:rPr>
          <w:szCs w:val="28"/>
        </w:rPr>
        <w:t>60</w:t>
      </w:r>
      <w:r w:rsidR="009F7359" w:rsidRPr="00423988">
        <w:rPr>
          <w:szCs w:val="28"/>
        </w:rPr>
        <w:t> </w:t>
      </w:r>
      <w:r w:rsidR="00B33F24">
        <w:rPr>
          <w:szCs w:val="28"/>
        </w:rPr>
        <w:t>001</w:t>
      </w:r>
      <w:r w:rsidR="009F7359" w:rsidRPr="00423988">
        <w:rPr>
          <w:szCs w:val="28"/>
        </w:rPr>
        <w:t>,</w:t>
      </w:r>
      <w:r w:rsidR="00B33F24">
        <w:rPr>
          <w:szCs w:val="28"/>
        </w:rPr>
        <w:t>88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E9123D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B33F24">
        <w:rPr>
          <w:szCs w:val="28"/>
        </w:rPr>
        <w:t>6</w:t>
      </w:r>
      <w:r w:rsidR="00E9123D">
        <w:rPr>
          <w:szCs w:val="28"/>
        </w:rPr>
        <w:t>6</w:t>
      </w:r>
      <w:r w:rsidR="008A3A0C" w:rsidRPr="00423988">
        <w:rPr>
          <w:szCs w:val="28"/>
        </w:rPr>
        <w:t> </w:t>
      </w:r>
      <w:r w:rsidR="00E9123D">
        <w:rPr>
          <w:szCs w:val="28"/>
        </w:rPr>
        <w:t>3</w:t>
      </w:r>
      <w:r w:rsidR="00F426B9">
        <w:rPr>
          <w:szCs w:val="28"/>
        </w:rPr>
        <w:t>8</w:t>
      </w:r>
      <w:r w:rsidR="00A31360">
        <w:rPr>
          <w:szCs w:val="28"/>
        </w:rPr>
        <w:t>6</w:t>
      </w:r>
      <w:r w:rsidR="008A3A0C" w:rsidRPr="00423988">
        <w:rPr>
          <w:szCs w:val="28"/>
        </w:rPr>
        <w:t> </w:t>
      </w:r>
      <w:r w:rsidR="00F426B9">
        <w:rPr>
          <w:szCs w:val="28"/>
        </w:rPr>
        <w:t>847</w:t>
      </w:r>
      <w:r w:rsidR="008A3A0C" w:rsidRPr="00423988">
        <w:rPr>
          <w:szCs w:val="28"/>
        </w:rPr>
        <w:t>,</w:t>
      </w:r>
      <w:r w:rsidR="00F426B9">
        <w:rPr>
          <w:szCs w:val="28"/>
        </w:rPr>
        <w:t>4</w:t>
      </w:r>
      <w:r w:rsidR="00E9123D">
        <w:rPr>
          <w:szCs w:val="28"/>
        </w:rPr>
        <w:t>5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E9123D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4145FB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 xml:space="preserve">3. Утвердить объем иных межбюджетных трансфертов бюджетам поселений на 2023 год в сумме </w:t>
      </w:r>
      <w:r w:rsidR="00A31360">
        <w:rPr>
          <w:szCs w:val="26"/>
        </w:rPr>
        <w:t>3</w:t>
      </w:r>
      <w:r w:rsidR="00F426B9">
        <w:rPr>
          <w:szCs w:val="26"/>
        </w:rPr>
        <w:t>0</w:t>
      </w:r>
      <w:r w:rsidRPr="00DB1A0D">
        <w:rPr>
          <w:szCs w:val="26"/>
        </w:rPr>
        <w:t> </w:t>
      </w:r>
      <w:r w:rsidR="00F426B9">
        <w:rPr>
          <w:szCs w:val="26"/>
        </w:rPr>
        <w:t>776</w:t>
      </w:r>
      <w:r w:rsidRPr="00DB1A0D">
        <w:rPr>
          <w:szCs w:val="26"/>
        </w:rPr>
        <w:t> </w:t>
      </w:r>
      <w:r w:rsidR="00F426B9">
        <w:rPr>
          <w:szCs w:val="26"/>
        </w:rPr>
        <w:t>441</w:t>
      </w:r>
      <w:r w:rsidRPr="00DB1A0D">
        <w:rPr>
          <w:szCs w:val="26"/>
        </w:rPr>
        <w:t>,</w:t>
      </w:r>
      <w:r w:rsidR="00F426B9">
        <w:rPr>
          <w:szCs w:val="26"/>
        </w:rPr>
        <w:t>4</w:t>
      </w:r>
      <w:r w:rsidR="00E9123D">
        <w:rPr>
          <w:szCs w:val="26"/>
        </w:rPr>
        <w:t>5</w:t>
      </w:r>
      <w:r w:rsidRPr="00DB1A0D">
        <w:rPr>
          <w:szCs w:val="26"/>
        </w:rPr>
        <w:t xml:space="preserve"> руб., на 2024 год в сумме 0,00 руб. и на 2025 год в сумме 0,00 руб.</w:t>
      </w:r>
      <w:r w:rsidR="00E0230E">
        <w:rPr>
          <w:szCs w:val="26"/>
        </w:rPr>
        <w:t xml:space="preserve"> </w:t>
      </w:r>
      <w:r w:rsidR="00B33F24">
        <w:rPr>
          <w:sz w:val="22"/>
        </w:rPr>
        <w:t xml:space="preserve">(в ред. решения Совета </w:t>
      </w:r>
      <w:r w:rsidR="00E9123D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="00B33F24" w:rsidRPr="008F61D8">
        <w:rPr>
          <w:sz w:val="22"/>
        </w:rPr>
        <w:t>)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lastRenderedPageBreak/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</w:t>
      </w:r>
      <w:r w:rsidR="00DE221C">
        <w:rPr>
          <w:szCs w:val="26"/>
        </w:rPr>
        <w:t>устройства территории поселения;</w:t>
      </w:r>
    </w:p>
    <w:p w:rsidR="00DE221C" w:rsidRDefault="00DE221C" w:rsidP="00DB1A0D">
      <w:pPr>
        <w:pStyle w:val="ad"/>
        <w:spacing w:line="276" w:lineRule="auto"/>
        <w:rPr>
          <w:szCs w:val="26"/>
        </w:rPr>
      </w:pPr>
      <w:r>
        <w:rPr>
          <w:szCs w:val="26"/>
        </w:rPr>
        <w:t>- обслуживание и содержание муниципального имущества</w:t>
      </w:r>
      <w:r w:rsidR="00E0230E">
        <w:rPr>
          <w:szCs w:val="26"/>
        </w:rPr>
        <w:t>;</w:t>
      </w:r>
    </w:p>
    <w:p w:rsidR="00E0230E" w:rsidRDefault="00E0230E" w:rsidP="00DE221C">
      <w:pPr>
        <w:pStyle w:val="ad"/>
        <w:spacing w:line="276" w:lineRule="auto"/>
        <w:rPr>
          <w:szCs w:val="26"/>
        </w:rPr>
      </w:pPr>
      <w:r w:rsidRPr="00E0230E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Федерации.</w:t>
      </w:r>
      <w:r>
        <w:rPr>
          <w:szCs w:val="26"/>
        </w:rPr>
        <w:t xml:space="preserve"> </w:t>
      </w:r>
    </w:p>
    <w:p w:rsidR="00DE221C" w:rsidRDefault="00DE221C" w:rsidP="00DE221C">
      <w:pPr>
        <w:pStyle w:val="ad"/>
        <w:spacing w:line="276" w:lineRule="auto"/>
        <w:rPr>
          <w:sz w:val="22"/>
        </w:rPr>
      </w:pPr>
      <w:r>
        <w:rPr>
          <w:sz w:val="22"/>
        </w:rPr>
        <w:t>(в ред. решения Совета от 29.03.2023 № 35-234)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>2) осуществление полномочий (части полномочий) Азовского немецкого национального муниципального района по: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 xml:space="preserve">- </w:t>
      </w:r>
      <w:r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Cs w:val="28"/>
        </w:rPr>
        <w:t>;</w:t>
      </w:r>
    </w:p>
    <w:p w:rsid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Cs w:val="28"/>
        </w:rPr>
        <w:t>- у</w:t>
      </w:r>
      <w:r>
        <w:rPr>
          <w:color w:val="000000"/>
          <w:szCs w:val="28"/>
        </w:rPr>
        <w:t>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Азовского немецкого национального муниципального района Омской области.</w:t>
      </w:r>
    </w:p>
    <w:p w:rsidR="003D74A4" w:rsidRP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26.07.2023 № 40-247)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>от 26.07.2023 № 40-247</w:t>
      </w:r>
      <w:r>
        <w:rPr>
          <w:sz w:val="22"/>
        </w:rPr>
        <w:t>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9A7066" w:rsidRDefault="00262CC0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E9123D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9A7066" w:rsidRDefault="00262CC0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E9123D">
        <w:rPr>
          <w:sz w:val="22"/>
        </w:rPr>
        <w:t xml:space="preserve">от </w:t>
      </w:r>
      <w:r w:rsidR="00F426B9">
        <w:rPr>
          <w:sz w:val="22"/>
        </w:rPr>
        <w:t>29</w:t>
      </w:r>
      <w:r w:rsidR="00F426B9" w:rsidRPr="008F61D8">
        <w:rPr>
          <w:sz w:val="22"/>
        </w:rPr>
        <w:t>.</w:t>
      </w:r>
      <w:r w:rsidR="00F426B9">
        <w:rPr>
          <w:sz w:val="22"/>
        </w:rPr>
        <w:t>12.2023 № 46</w:t>
      </w:r>
      <w:r w:rsidR="00F426B9" w:rsidRPr="008F61D8">
        <w:rPr>
          <w:sz w:val="22"/>
        </w:rPr>
        <w:t>-</w:t>
      </w:r>
      <w:r w:rsidR="00F426B9">
        <w:rPr>
          <w:sz w:val="22"/>
        </w:rPr>
        <w:t>297</w:t>
      </w:r>
      <w:r w:rsidRPr="008F61D8">
        <w:rPr>
          <w:sz w:val="22"/>
        </w:rPr>
        <w:t>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lastRenderedPageBreak/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</w:t>
      </w:r>
      <w:r w:rsidRPr="00423988">
        <w:rPr>
          <w:sz w:val="28"/>
          <w:szCs w:val="28"/>
        </w:rPr>
        <w:lastRenderedPageBreak/>
        <w:t xml:space="preserve">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162D25" w:rsidRDefault="00162D25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bookmarkStart w:id="0" w:name="_GoBack"/>
      <w:bookmarkEnd w:id="0"/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Глав</w:t>
            </w:r>
            <w:r w:rsidR="00F426B9">
              <w:rPr>
                <w:sz w:val="28"/>
                <w:szCs w:val="28"/>
              </w:rPr>
              <w:t>а</w:t>
            </w:r>
            <w:r w:rsidRPr="00423988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F426B9" w:rsidRPr="00423988" w:rsidRDefault="00F426B9" w:rsidP="00423988">
            <w:pPr>
              <w:rPr>
                <w:sz w:val="28"/>
                <w:szCs w:val="28"/>
              </w:rPr>
            </w:pPr>
          </w:p>
          <w:p w:rsidR="00DC522B" w:rsidRPr="00423988" w:rsidRDefault="00DC522B" w:rsidP="00F426B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</w:t>
            </w:r>
            <w:r w:rsidR="00F426B9">
              <w:rPr>
                <w:sz w:val="28"/>
                <w:szCs w:val="28"/>
              </w:rPr>
              <w:t xml:space="preserve">                 </w:t>
            </w:r>
            <w:r w:rsidRPr="00423988">
              <w:rPr>
                <w:sz w:val="28"/>
                <w:szCs w:val="28"/>
              </w:rPr>
              <w:t>_</w:t>
            </w:r>
            <w:r w:rsidR="00F426B9">
              <w:rPr>
                <w:sz w:val="28"/>
                <w:szCs w:val="28"/>
              </w:rPr>
              <w:t>Д.И. Дизер</w:t>
            </w:r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D25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2D25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3CEE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2577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922"/>
    <w:rsid w:val="00416879"/>
    <w:rsid w:val="00416E40"/>
    <w:rsid w:val="004200A6"/>
    <w:rsid w:val="00420A08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576D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2B68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360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123D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6B9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524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B8AA8-E19D-4692-8E8B-EC2CA916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4340</Words>
  <Characters>24744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2</cp:revision>
  <cp:lastPrinted>2021-11-11T04:23:00Z</cp:lastPrinted>
  <dcterms:created xsi:type="dcterms:W3CDTF">2024-01-10T09:51:00Z</dcterms:created>
  <dcterms:modified xsi:type="dcterms:W3CDTF">2024-01-10T09:51:00Z</dcterms:modified>
</cp:coreProperties>
</file>