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jc w:val="center"/>
        <w:tblLayout w:type="fixed"/>
        <w:tblLook w:val="0000" w:firstRow="0" w:lastRow="0" w:firstColumn="0" w:lastColumn="0" w:noHBand="0" w:noVBand="0"/>
      </w:tblPr>
      <w:tblGrid>
        <w:gridCol w:w="4089"/>
        <w:gridCol w:w="855"/>
        <w:gridCol w:w="5036"/>
      </w:tblGrid>
      <w:tr w:rsidR="00F533A5" w:rsidRPr="009D4B28" w:rsidTr="009D4B28">
        <w:trPr>
          <w:jc w:val="center"/>
        </w:trPr>
        <w:tc>
          <w:tcPr>
            <w:tcW w:w="4089" w:type="dxa"/>
            <w:vAlign w:val="center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6" w:type="dxa"/>
            <w:vAlign w:val="center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3A5" w:rsidRPr="009D4B28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9D4B28">
        <w:rPr>
          <w:rFonts w:ascii="Times New Roman" w:hAnsi="Times New Roman"/>
          <w:b/>
        </w:rPr>
        <w:t xml:space="preserve">Администрация Азовского немецкого национального муниципального района  </w:t>
      </w:r>
    </w:p>
    <w:p w:rsidR="00F533A5" w:rsidRPr="009D4B28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9D4B28">
        <w:rPr>
          <w:rFonts w:ascii="Times New Roman" w:hAnsi="Times New Roman"/>
          <w:b/>
        </w:rPr>
        <w:t>Омской области</w:t>
      </w:r>
    </w:p>
    <w:p w:rsidR="00066997" w:rsidRPr="009D4B28" w:rsidRDefault="00066997" w:rsidP="0006699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72E70" w:rsidRPr="009D4B28" w:rsidRDefault="002B389C" w:rsidP="00386A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D4B28">
        <w:rPr>
          <w:rFonts w:ascii="Times New Roman" w:hAnsi="Times New Roman"/>
          <w:b/>
          <w:sz w:val="32"/>
          <w:szCs w:val="32"/>
        </w:rPr>
        <w:t>ПОСТА</w:t>
      </w:r>
      <w:r w:rsidR="00DB2FF3" w:rsidRPr="009D4B28">
        <w:rPr>
          <w:rFonts w:ascii="Times New Roman" w:hAnsi="Times New Roman"/>
          <w:b/>
          <w:sz w:val="32"/>
          <w:szCs w:val="32"/>
        </w:rPr>
        <w:t>НОВЛЕНИЕ</w:t>
      </w:r>
    </w:p>
    <w:p w:rsidR="00DF4280" w:rsidRDefault="00DF4280">
      <w:pPr>
        <w:rPr>
          <w:rFonts w:ascii="Times New Roman" w:hAnsi="Times New Roman"/>
          <w:sz w:val="28"/>
          <w:szCs w:val="28"/>
        </w:rPr>
      </w:pPr>
    </w:p>
    <w:p w:rsidR="009E387A" w:rsidRPr="009D4B28" w:rsidRDefault="00335E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r w:rsidR="00E83A4D" w:rsidRPr="009D4B28">
        <w:rPr>
          <w:rFonts w:ascii="Times New Roman" w:hAnsi="Times New Roman"/>
          <w:sz w:val="28"/>
          <w:szCs w:val="28"/>
        </w:rPr>
        <w:t>.</w:t>
      </w:r>
      <w:r w:rsidR="002F3311">
        <w:rPr>
          <w:rFonts w:ascii="Times New Roman" w:hAnsi="Times New Roman"/>
          <w:sz w:val="28"/>
          <w:szCs w:val="28"/>
        </w:rPr>
        <w:t>1</w:t>
      </w:r>
      <w:r w:rsidR="00D53FDF">
        <w:rPr>
          <w:rFonts w:ascii="Times New Roman" w:hAnsi="Times New Roman"/>
          <w:sz w:val="28"/>
          <w:szCs w:val="28"/>
          <w:lang w:val="en-US"/>
        </w:rPr>
        <w:t>1</w:t>
      </w:r>
      <w:bookmarkStart w:id="0" w:name="_GoBack"/>
      <w:bookmarkEnd w:id="0"/>
      <w:r w:rsidR="00F97A5D" w:rsidRPr="009D4B28">
        <w:rPr>
          <w:rFonts w:ascii="Times New Roman" w:hAnsi="Times New Roman"/>
          <w:sz w:val="28"/>
          <w:szCs w:val="28"/>
        </w:rPr>
        <w:t>.</w:t>
      </w:r>
      <w:r w:rsidR="00487BFE" w:rsidRPr="009D4B28">
        <w:rPr>
          <w:rFonts w:ascii="Times New Roman" w:hAnsi="Times New Roman"/>
          <w:sz w:val="28"/>
          <w:szCs w:val="28"/>
        </w:rPr>
        <w:t>2</w:t>
      </w:r>
      <w:r w:rsidR="003C25D9" w:rsidRPr="009D4B28">
        <w:rPr>
          <w:rFonts w:ascii="Times New Roman" w:hAnsi="Times New Roman"/>
          <w:sz w:val="28"/>
          <w:szCs w:val="28"/>
        </w:rPr>
        <w:t>0</w:t>
      </w:r>
      <w:r w:rsidR="00A51012" w:rsidRPr="009D4B28">
        <w:rPr>
          <w:rFonts w:ascii="Times New Roman" w:hAnsi="Times New Roman"/>
          <w:sz w:val="28"/>
          <w:szCs w:val="28"/>
        </w:rPr>
        <w:t>2</w:t>
      </w:r>
      <w:r w:rsidR="000E0F2F" w:rsidRPr="009D4B28">
        <w:rPr>
          <w:rFonts w:ascii="Times New Roman" w:hAnsi="Times New Roman"/>
          <w:sz w:val="28"/>
          <w:szCs w:val="28"/>
        </w:rPr>
        <w:t>4</w:t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F533A5" w:rsidRPr="009D4B28">
        <w:rPr>
          <w:rFonts w:ascii="Times New Roman" w:hAnsi="Times New Roman"/>
          <w:sz w:val="28"/>
          <w:szCs w:val="28"/>
        </w:rPr>
        <w:tab/>
      </w:r>
      <w:r w:rsidR="00F533A5" w:rsidRPr="009D4B28">
        <w:rPr>
          <w:rFonts w:ascii="Times New Roman" w:hAnsi="Times New Roman"/>
          <w:sz w:val="28"/>
          <w:szCs w:val="28"/>
        </w:rPr>
        <w:tab/>
      </w:r>
      <w:r w:rsidR="003C25D9" w:rsidRPr="009D4B28">
        <w:rPr>
          <w:rFonts w:ascii="Times New Roman" w:hAnsi="Times New Roman"/>
          <w:sz w:val="28"/>
          <w:szCs w:val="28"/>
        </w:rPr>
        <w:t xml:space="preserve">   </w:t>
      </w:r>
      <w:r w:rsidR="00066997" w:rsidRPr="009D4B28">
        <w:rPr>
          <w:rFonts w:ascii="Times New Roman" w:hAnsi="Times New Roman"/>
          <w:sz w:val="28"/>
          <w:szCs w:val="28"/>
        </w:rPr>
        <w:t xml:space="preserve">           </w:t>
      </w:r>
      <w:r w:rsidR="00211B25" w:rsidRPr="009D4B28">
        <w:rPr>
          <w:rFonts w:ascii="Times New Roman" w:hAnsi="Times New Roman"/>
          <w:sz w:val="28"/>
          <w:szCs w:val="28"/>
        </w:rPr>
        <w:t xml:space="preserve">                   </w:t>
      </w:r>
      <w:r w:rsidR="00487BFE" w:rsidRPr="009D4B28">
        <w:rPr>
          <w:rFonts w:ascii="Times New Roman" w:hAnsi="Times New Roman"/>
          <w:sz w:val="28"/>
          <w:szCs w:val="28"/>
        </w:rPr>
        <w:t xml:space="preserve">     </w:t>
      </w:r>
      <w:r w:rsidR="00824472" w:rsidRPr="009D4B28">
        <w:rPr>
          <w:rFonts w:ascii="Times New Roman" w:hAnsi="Times New Roman"/>
          <w:sz w:val="28"/>
          <w:szCs w:val="28"/>
        </w:rPr>
        <w:t xml:space="preserve"> </w:t>
      </w:r>
      <w:r w:rsidR="00211B25" w:rsidRPr="009D4B28">
        <w:rPr>
          <w:rFonts w:ascii="Times New Roman" w:hAnsi="Times New Roman"/>
          <w:sz w:val="28"/>
          <w:szCs w:val="28"/>
        </w:rPr>
        <w:t xml:space="preserve"> </w:t>
      </w:r>
      <w:r w:rsidR="002160E4" w:rsidRPr="009D4B28">
        <w:rPr>
          <w:rFonts w:ascii="Times New Roman" w:hAnsi="Times New Roman"/>
          <w:sz w:val="28"/>
          <w:szCs w:val="28"/>
        </w:rPr>
        <w:t xml:space="preserve">       </w:t>
      </w:r>
      <w:r w:rsidR="002B389C" w:rsidRPr="009D4B28">
        <w:rPr>
          <w:rFonts w:ascii="Times New Roman" w:hAnsi="Times New Roman"/>
          <w:sz w:val="28"/>
          <w:szCs w:val="28"/>
        </w:rPr>
        <w:t>№</w:t>
      </w:r>
      <w:r w:rsidR="00734632" w:rsidRPr="009D4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799</w:t>
      </w:r>
    </w:p>
    <w:p w:rsidR="00A31EA6" w:rsidRPr="009D4B28" w:rsidRDefault="002B389C" w:rsidP="00A3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440CF" w:rsidRPr="009D4B28">
        <w:rPr>
          <w:rFonts w:ascii="Times New Roman" w:hAnsi="Times New Roman"/>
          <w:sz w:val="28"/>
          <w:szCs w:val="28"/>
        </w:rPr>
        <w:t>муниципальную программу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</w:t>
      </w:r>
      <w:r w:rsidR="00A31EA6" w:rsidRPr="009D4B28">
        <w:rPr>
          <w:rFonts w:ascii="Times New Roman" w:hAnsi="Times New Roman"/>
          <w:sz w:val="28"/>
          <w:szCs w:val="28"/>
        </w:rPr>
        <w:t>, утвержденную постановлением</w:t>
      </w:r>
      <w:r w:rsidR="00057620" w:rsidRPr="009D4B28">
        <w:rPr>
          <w:rFonts w:ascii="Times New Roman" w:hAnsi="Times New Roman"/>
          <w:sz w:val="28"/>
          <w:szCs w:val="28"/>
        </w:rPr>
        <w:t xml:space="preserve"> </w:t>
      </w:r>
      <w:r w:rsidR="00A31EA6" w:rsidRPr="009D4B28">
        <w:rPr>
          <w:rFonts w:ascii="Times New Roman" w:hAnsi="Times New Roman"/>
          <w:sz w:val="28"/>
          <w:szCs w:val="28"/>
        </w:rPr>
        <w:t>Администрации Азовского немецкого национального муниципального</w:t>
      </w:r>
      <w:r w:rsidR="00057620" w:rsidRPr="009D4B28">
        <w:rPr>
          <w:rFonts w:ascii="Times New Roman" w:hAnsi="Times New Roman"/>
          <w:sz w:val="28"/>
          <w:szCs w:val="28"/>
        </w:rPr>
        <w:t xml:space="preserve"> </w:t>
      </w:r>
      <w:r w:rsidR="00A31EA6" w:rsidRPr="009D4B28">
        <w:rPr>
          <w:rFonts w:ascii="Times New Roman" w:hAnsi="Times New Roman"/>
          <w:sz w:val="28"/>
          <w:szCs w:val="28"/>
        </w:rPr>
        <w:t>района Омской области от 13.11.2019 № 698</w:t>
      </w:r>
      <w:r w:rsidR="003440CF" w:rsidRPr="009D4B28">
        <w:rPr>
          <w:rFonts w:ascii="Times New Roman" w:hAnsi="Times New Roman"/>
          <w:sz w:val="28"/>
          <w:szCs w:val="28"/>
        </w:rPr>
        <w:t xml:space="preserve"> </w:t>
      </w:r>
    </w:p>
    <w:p w:rsidR="00A31EA6" w:rsidRPr="009D4B28" w:rsidRDefault="00A31EA6" w:rsidP="0021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54CA" w:rsidRPr="009D4B28" w:rsidRDefault="002B54CA" w:rsidP="002B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В целях уточнения финансовых назначений</w:t>
      </w:r>
      <w:r w:rsidR="007C0C4A" w:rsidRPr="009D4B28">
        <w:rPr>
          <w:rFonts w:ascii="Times New Roman" w:hAnsi="Times New Roman"/>
          <w:sz w:val="28"/>
          <w:szCs w:val="28"/>
        </w:rPr>
        <w:t xml:space="preserve"> в</w:t>
      </w:r>
      <w:r w:rsidRPr="009D4B28">
        <w:rPr>
          <w:rFonts w:ascii="Times New Roman" w:hAnsi="Times New Roman"/>
          <w:sz w:val="28"/>
          <w:szCs w:val="28"/>
        </w:rPr>
        <w:t xml:space="preserve"> </w:t>
      </w:r>
      <w:r w:rsidR="00D01A09" w:rsidRPr="009D4B28">
        <w:rPr>
          <w:rFonts w:ascii="Times New Roman" w:hAnsi="Times New Roman"/>
          <w:sz w:val="28"/>
          <w:szCs w:val="28"/>
        </w:rPr>
        <w:t xml:space="preserve">муниципальной </w:t>
      </w:r>
      <w:r w:rsidRPr="009D4B28">
        <w:rPr>
          <w:rFonts w:ascii="Times New Roman" w:hAnsi="Times New Roman"/>
          <w:sz w:val="28"/>
          <w:szCs w:val="28"/>
        </w:rPr>
        <w:t>программе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 области»,</w:t>
      </w:r>
      <w:r w:rsidRPr="009D4B28">
        <w:t xml:space="preserve"> </w:t>
      </w:r>
      <w:r w:rsidRPr="009D4B28">
        <w:rPr>
          <w:rFonts w:ascii="Times New Roman" w:hAnsi="Times New Roman"/>
          <w:sz w:val="28"/>
          <w:szCs w:val="28"/>
        </w:rPr>
        <w:t>утвержденн</w:t>
      </w:r>
      <w:r w:rsidR="00A31EA6" w:rsidRPr="009D4B28">
        <w:rPr>
          <w:rFonts w:ascii="Times New Roman" w:hAnsi="Times New Roman"/>
          <w:sz w:val="28"/>
          <w:szCs w:val="28"/>
        </w:rPr>
        <w:t>ой</w:t>
      </w:r>
      <w:r w:rsidRPr="009D4B28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698, в соответствии с постановлением Администрации Азовского немецкого национального муниципального района Омской области от 24.07.2019 </w:t>
      </w:r>
      <w:r w:rsidR="006E424E">
        <w:rPr>
          <w:rFonts w:ascii="Times New Roman" w:hAnsi="Times New Roman"/>
          <w:sz w:val="28"/>
          <w:szCs w:val="28"/>
        </w:rPr>
        <w:br/>
      </w:r>
      <w:r w:rsidRPr="009D4B28">
        <w:rPr>
          <w:rFonts w:ascii="Times New Roman" w:hAnsi="Times New Roman"/>
          <w:sz w:val="28"/>
          <w:szCs w:val="28"/>
        </w:rPr>
        <w:t>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</w:p>
    <w:p w:rsidR="002B389C" w:rsidRPr="009D4B28" w:rsidRDefault="002B389C" w:rsidP="00F244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89C" w:rsidRPr="009D4B28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ПОСТАНОВЛЯЮ:</w:t>
      </w:r>
    </w:p>
    <w:p w:rsidR="002B389C" w:rsidRPr="009D4B28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4B3B" w:rsidRPr="00D629DA" w:rsidRDefault="00DB2FF3" w:rsidP="00A84B3B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Внести </w:t>
      </w:r>
      <w:r w:rsidR="003B2FC8" w:rsidRPr="009D4B28">
        <w:rPr>
          <w:rFonts w:ascii="Times New Roman" w:hAnsi="Times New Roman"/>
          <w:sz w:val="28"/>
          <w:szCs w:val="28"/>
        </w:rPr>
        <w:t xml:space="preserve">в </w:t>
      </w:r>
      <w:r w:rsidR="003440CF" w:rsidRPr="009D4B28">
        <w:rPr>
          <w:rFonts w:ascii="Times New Roman" w:hAnsi="Times New Roman"/>
          <w:sz w:val="28"/>
          <w:szCs w:val="28"/>
        </w:rPr>
        <w:t>муниципальную</w:t>
      </w:r>
      <w:r w:rsidR="002B389C" w:rsidRPr="009D4B28">
        <w:rPr>
          <w:rFonts w:ascii="Times New Roman" w:hAnsi="Times New Roman"/>
          <w:sz w:val="28"/>
          <w:szCs w:val="28"/>
        </w:rPr>
        <w:t xml:space="preserve"> программ</w:t>
      </w:r>
      <w:r w:rsidRPr="009D4B28">
        <w:rPr>
          <w:rFonts w:ascii="Times New Roman" w:hAnsi="Times New Roman"/>
          <w:sz w:val="28"/>
          <w:szCs w:val="28"/>
        </w:rPr>
        <w:t>у Азовского немецкого национального муниципального района Омской области</w:t>
      </w:r>
      <w:r w:rsidR="002B389C" w:rsidRPr="009D4B28">
        <w:rPr>
          <w:rFonts w:ascii="Times New Roman" w:hAnsi="Times New Roman"/>
          <w:sz w:val="28"/>
          <w:szCs w:val="28"/>
        </w:rPr>
        <w:t xml:space="preserve"> «Развитие системы образования Азовского немецкого национального муниципального района Омской области»</w:t>
      </w:r>
      <w:r w:rsidRPr="009D4B28">
        <w:rPr>
          <w:rFonts w:ascii="Times New Roman" w:hAnsi="Times New Roman"/>
          <w:sz w:val="28"/>
          <w:szCs w:val="28"/>
        </w:rPr>
        <w:t>, утвержденную постановлением Администрации Азовского немецкого национального муниципальног</w:t>
      </w:r>
      <w:r w:rsidR="003440CF" w:rsidRPr="009D4B28">
        <w:rPr>
          <w:rFonts w:ascii="Times New Roman" w:hAnsi="Times New Roman"/>
          <w:sz w:val="28"/>
          <w:szCs w:val="28"/>
        </w:rPr>
        <w:t>о района Омской области от 13.11</w:t>
      </w:r>
      <w:r w:rsidRPr="009D4B28">
        <w:rPr>
          <w:rFonts w:ascii="Times New Roman" w:hAnsi="Times New Roman"/>
          <w:sz w:val="28"/>
          <w:szCs w:val="28"/>
        </w:rPr>
        <w:t>.201</w:t>
      </w:r>
      <w:r w:rsidR="003440CF" w:rsidRPr="009D4B28">
        <w:rPr>
          <w:rFonts w:ascii="Times New Roman" w:hAnsi="Times New Roman"/>
          <w:sz w:val="28"/>
          <w:szCs w:val="28"/>
        </w:rPr>
        <w:t>9</w:t>
      </w:r>
      <w:r w:rsidRPr="009D4B28">
        <w:rPr>
          <w:rFonts w:ascii="Times New Roman" w:hAnsi="Times New Roman"/>
          <w:sz w:val="28"/>
          <w:szCs w:val="28"/>
        </w:rPr>
        <w:t xml:space="preserve"> № </w:t>
      </w:r>
      <w:r w:rsidR="003440CF" w:rsidRPr="009D4B28">
        <w:rPr>
          <w:rFonts w:ascii="Times New Roman" w:hAnsi="Times New Roman"/>
          <w:sz w:val="28"/>
          <w:szCs w:val="28"/>
        </w:rPr>
        <w:t>698</w:t>
      </w:r>
      <w:r w:rsidR="00D01A09" w:rsidRPr="009D4B28">
        <w:rPr>
          <w:rFonts w:ascii="Times New Roman" w:hAnsi="Times New Roman"/>
          <w:sz w:val="28"/>
          <w:szCs w:val="28"/>
        </w:rPr>
        <w:t>,</w:t>
      </w:r>
      <w:r w:rsidR="001B0F6A" w:rsidRPr="009D4B28">
        <w:rPr>
          <w:rFonts w:ascii="Times New Roman" w:hAnsi="Times New Roman"/>
          <w:sz w:val="28"/>
          <w:szCs w:val="28"/>
        </w:rPr>
        <w:t xml:space="preserve"> (далее – муниципальная п</w:t>
      </w:r>
      <w:r w:rsidR="00C1733F" w:rsidRPr="009D4B28">
        <w:rPr>
          <w:rFonts w:ascii="Times New Roman" w:hAnsi="Times New Roman"/>
          <w:sz w:val="28"/>
          <w:szCs w:val="28"/>
        </w:rPr>
        <w:t>рограмма)</w:t>
      </w:r>
      <w:r w:rsidRPr="009D4B28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2B389C" w:rsidRPr="009D4B28">
        <w:rPr>
          <w:rFonts w:ascii="Times New Roman" w:hAnsi="Times New Roman"/>
          <w:sz w:val="28"/>
          <w:szCs w:val="28"/>
        </w:rPr>
        <w:t>:</w:t>
      </w:r>
    </w:p>
    <w:p w:rsidR="00E9550F" w:rsidRPr="009D4B28" w:rsidRDefault="00E9550F" w:rsidP="00E95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1.1. Раздел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E9550F" w:rsidRPr="009D4B28" w:rsidRDefault="00E9550F" w:rsidP="00E95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E9550F" w:rsidRPr="009D4B28" w:rsidTr="003B55DF">
        <w:trPr>
          <w:trHeight w:val="701"/>
        </w:trPr>
        <w:tc>
          <w:tcPr>
            <w:tcW w:w="3794" w:type="dxa"/>
          </w:tcPr>
          <w:p w:rsidR="00E9550F" w:rsidRPr="009D4B28" w:rsidRDefault="00E9550F" w:rsidP="003B55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528" w:type="dxa"/>
          </w:tcPr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«Общий объем финансирования муниципальной программы составляет </w:t>
            </w:r>
          </w:p>
          <w:p w:rsidR="00E9550F" w:rsidRPr="009D4B28" w:rsidRDefault="00701F57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1F57">
              <w:rPr>
                <w:rFonts w:ascii="Times New Roman" w:hAnsi="Times New Roman"/>
                <w:sz w:val="28"/>
                <w:szCs w:val="28"/>
              </w:rPr>
              <w:t>3 634 380 921,41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411 506 411,91 руб.;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458 797 180,47 руб.;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523 886 598,78 руб.;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583 200 541,74 руб.;</w:t>
            </w:r>
          </w:p>
          <w:p w:rsidR="00E9550F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701F57" w:rsidRPr="00701F57">
              <w:rPr>
                <w:rFonts w:ascii="Times New Roman" w:hAnsi="Times New Roman"/>
                <w:sz w:val="28"/>
                <w:szCs w:val="28"/>
              </w:rPr>
              <w:t>677 178 027,91</w:t>
            </w:r>
            <w:r w:rsidR="00701F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Default="00245592" w:rsidP="002455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245592">
              <w:rPr>
                <w:rFonts w:ascii="Times New Roman" w:hAnsi="Times New Roman"/>
                <w:sz w:val="28"/>
                <w:szCs w:val="28"/>
              </w:rPr>
              <w:t>507 362 107,76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E9550F" w:rsidRPr="009D4B28" w:rsidRDefault="00245592" w:rsidP="002455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245592">
              <w:rPr>
                <w:rFonts w:ascii="Times New Roman" w:hAnsi="Times New Roman"/>
                <w:sz w:val="28"/>
                <w:szCs w:val="28"/>
              </w:rPr>
              <w:t>472 450 052,84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>руб.»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550F" w:rsidRPr="00E9550F" w:rsidRDefault="00E9550F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E9550F">
        <w:rPr>
          <w:rFonts w:ascii="Times New Roman" w:hAnsi="Times New Roman"/>
          <w:sz w:val="28"/>
          <w:szCs w:val="28"/>
        </w:rPr>
        <w:t>. Раздел</w:t>
      </w:r>
      <w:r w:rsidR="00116DA4">
        <w:rPr>
          <w:rFonts w:ascii="Times New Roman" w:hAnsi="Times New Roman"/>
          <w:sz w:val="28"/>
          <w:szCs w:val="28"/>
        </w:rPr>
        <w:t xml:space="preserve"> </w:t>
      </w:r>
      <w:r w:rsidRPr="00E9550F">
        <w:rPr>
          <w:rFonts w:ascii="Times New Roman" w:hAnsi="Times New Roman"/>
          <w:sz w:val="28"/>
          <w:szCs w:val="28"/>
        </w:rPr>
        <w:t xml:space="preserve">«Описание ожидаемых результатов реализации муниципальной программы по годам, а также по итогам ее реализации» </w:t>
      </w:r>
      <w:r w:rsidR="00116DA4" w:rsidRPr="00116DA4">
        <w:rPr>
          <w:rFonts w:ascii="Times New Roman" w:hAnsi="Times New Roman"/>
          <w:sz w:val="28"/>
          <w:szCs w:val="28"/>
        </w:rPr>
        <w:t xml:space="preserve">паспорта </w:t>
      </w:r>
      <w:r w:rsidR="000A384E" w:rsidRPr="000A384E">
        <w:rPr>
          <w:rFonts w:ascii="Times New Roman" w:hAnsi="Times New Roman"/>
          <w:sz w:val="28"/>
          <w:szCs w:val="28"/>
        </w:rPr>
        <w:t>муниципальной программы</w:t>
      </w:r>
      <w:r w:rsidR="000A384E">
        <w:rPr>
          <w:rFonts w:ascii="Times New Roman" w:hAnsi="Times New Roman"/>
          <w:sz w:val="28"/>
          <w:szCs w:val="28"/>
        </w:rPr>
        <w:t xml:space="preserve"> после слов </w:t>
      </w:r>
      <w:r w:rsidR="00093682">
        <w:rPr>
          <w:rFonts w:ascii="Times New Roman" w:hAnsi="Times New Roman"/>
          <w:sz w:val="28"/>
          <w:szCs w:val="28"/>
        </w:rPr>
        <w:t>«</w:t>
      </w:r>
      <w:r w:rsidR="00335E6B" w:rsidRPr="00335E6B">
        <w:rPr>
          <w:rFonts w:ascii="Times New Roman" w:hAnsi="Times New Roman"/>
          <w:sz w:val="28"/>
          <w:szCs w:val="28"/>
        </w:rPr>
        <w:t>Обеспечение выплаты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дальнейшего трудоустройства в муниципальную образовательную организацию</w:t>
      </w:r>
      <w:r w:rsidR="000A384E">
        <w:rPr>
          <w:rFonts w:ascii="Times New Roman" w:hAnsi="Times New Roman"/>
          <w:sz w:val="28"/>
          <w:szCs w:val="28"/>
        </w:rPr>
        <w:t xml:space="preserve">» </w:t>
      </w:r>
      <w:r w:rsidRPr="00E9550F">
        <w:rPr>
          <w:rFonts w:ascii="Times New Roman" w:hAnsi="Times New Roman"/>
          <w:sz w:val="28"/>
          <w:szCs w:val="28"/>
        </w:rPr>
        <w:t>дополнить</w:t>
      </w:r>
      <w:r w:rsidR="00D91CAF">
        <w:rPr>
          <w:rFonts w:ascii="Times New Roman" w:hAnsi="Times New Roman"/>
          <w:sz w:val="28"/>
          <w:szCs w:val="28"/>
        </w:rPr>
        <w:t xml:space="preserve"> абзацем</w:t>
      </w:r>
      <w:r w:rsidRPr="00E9550F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E9550F" w:rsidRDefault="00E9550F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>«</w:t>
      </w:r>
      <w:r w:rsidR="00093682">
        <w:rPr>
          <w:rFonts w:ascii="Times New Roman" w:hAnsi="Times New Roman"/>
          <w:sz w:val="28"/>
          <w:szCs w:val="28"/>
        </w:rPr>
        <w:t>Обеспечение выплат</w:t>
      </w:r>
      <w:r w:rsidR="00093682" w:rsidRPr="00093682">
        <w:rPr>
          <w:rFonts w:ascii="Times New Roman" w:hAnsi="Times New Roman"/>
          <w:sz w:val="28"/>
          <w:szCs w:val="28"/>
        </w:rPr>
        <w:t xml:space="preserve"> ежемесячного денежного вознаграждения советникам директоров по воспитанию и взаимодействию с детскими общественными объединениями</w:t>
      </w:r>
      <w:r w:rsidR="000A384E">
        <w:rPr>
          <w:rFonts w:ascii="Times New Roman" w:hAnsi="Times New Roman"/>
          <w:sz w:val="28"/>
          <w:szCs w:val="28"/>
        </w:rPr>
        <w:t>»</w:t>
      </w:r>
      <w:r w:rsidR="00116DA4">
        <w:rPr>
          <w:rFonts w:ascii="Times New Roman" w:hAnsi="Times New Roman"/>
          <w:sz w:val="28"/>
          <w:szCs w:val="28"/>
        </w:rPr>
        <w:t>;</w:t>
      </w:r>
    </w:p>
    <w:p w:rsidR="00100803" w:rsidRDefault="00116DA4" w:rsidP="003B55DF">
      <w:pPr>
        <w:autoSpaceDE w:val="0"/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1.3. </w:t>
      </w:r>
      <w:r w:rsidRPr="00116DA4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16DA4">
        <w:rPr>
          <w:rFonts w:ascii="Times New Roman" w:hAnsi="Times New Roman"/>
          <w:sz w:val="28"/>
          <w:szCs w:val="28"/>
        </w:rPr>
        <w:t xml:space="preserve">Описание ожидаемых результатов реализации муниципальной программы по годам, </w:t>
      </w:r>
      <w:r>
        <w:rPr>
          <w:rFonts w:ascii="Times New Roman" w:hAnsi="Times New Roman"/>
          <w:sz w:val="28"/>
          <w:szCs w:val="28"/>
        </w:rPr>
        <w:t xml:space="preserve">а также по итогам ее реализации» </w:t>
      </w:r>
      <w:r w:rsidRPr="00116DA4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DA4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  <w:r w:rsidR="00100803" w:rsidRPr="00100803">
        <w:t xml:space="preserve"> </w:t>
      </w:r>
    </w:p>
    <w:p w:rsidR="00100803" w:rsidRDefault="00100803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100803">
        <w:rPr>
          <w:rFonts w:ascii="Times New Roman" w:hAnsi="Times New Roman"/>
          <w:sz w:val="28"/>
          <w:szCs w:val="28"/>
        </w:rPr>
        <w:t xml:space="preserve"> </w:t>
      </w:r>
      <w:r w:rsidR="00093682">
        <w:rPr>
          <w:rFonts w:ascii="Times New Roman" w:hAnsi="Times New Roman"/>
          <w:sz w:val="28"/>
          <w:szCs w:val="28"/>
        </w:rPr>
        <w:t>выплат</w:t>
      </w:r>
      <w:r w:rsidR="00093682" w:rsidRPr="00093682">
        <w:rPr>
          <w:rFonts w:ascii="Times New Roman" w:hAnsi="Times New Roman"/>
          <w:sz w:val="28"/>
          <w:szCs w:val="28"/>
        </w:rPr>
        <w:t xml:space="preserve"> ежемесячного денежного вознаграждения советникам директоров по воспитанию и взаимодействию с детскими общественными объединениями</w:t>
      </w:r>
      <w:r w:rsidR="00093682">
        <w:rPr>
          <w:rFonts w:ascii="Times New Roman" w:hAnsi="Times New Roman"/>
          <w:sz w:val="28"/>
          <w:szCs w:val="28"/>
        </w:rPr>
        <w:t>.</w:t>
      </w:r>
      <w:r w:rsidRPr="00100803">
        <w:t xml:space="preserve"> </w:t>
      </w:r>
      <w:r w:rsidR="00093682" w:rsidRPr="00093682">
        <w:rPr>
          <w:rFonts w:ascii="Times New Roman" w:hAnsi="Times New Roman"/>
          <w:sz w:val="28"/>
          <w:szCs w:val="28"/>
        </w:rPr>
        <w:t>Определяется как общее количество выплат ежемесячного денежного вознаграждения советникам директоров по воспитанию и взаимодействию с детскими общественными объединениями.</w:t>
      </w:r>
      <w:r w:rsidR="00093682">
        <w:rPr>
          <w:rFonts w:ascii="Times New Roman" w:hAnsi="Times New Roman"/>
          <w:sz w:val="28"/>
          <w:szCs w:val="28"/>
        </w:rPr>
        <w:t xml:space="preserve"> </w:t>
      </w:r>
      <w:r w:rsidRPr="00100803">
        <w:rPr>
          <w:rFonts w:ascii="Times New Roman" w:hAnsi="Times New Roman"/>
          <w:sz w:val="28"/>
          <w:szCs w:val="28"/>
        </w:rPr>
        <w:t xml:space="preserve">Значения показателей определяются на основании </w:t>
      </w:r>
      <w:r>
        <w:rPr>
          <w:rFonts w:ascii="Times New Roman" w:hAnsi="Times New Roman"/>
          <w:sz w:val="28"/>
          <w:szCs w:val="28"/>
        </w:rPr>
        <w:t xml:space="preserve">данных Комитета по образованию Азовского ННМР Омской области. </w:t>
      </w:r>
      <w:r w:rsidRPr="00100803">
        <w:rPr>
          <w:rFonts w:ascii="Times New Roman" w:hAnsi="Times New Roman"/>
          <w:sz w:val="28"/>
          <w:szCs w:val="28"/>
        </w:rPr>
        <w:t>Значение ожидаемого резу</w:t>
      </w:r>
      <w:r>
        <w:rPr>
          <w:rFonts w:ascii="Times New Roman" w:hAnsi="Times New Roman"/>
          <w:sz w:val="28"/>
          <w:szCs w:val="28"/>
        </w:rPr>
        <w:t>льтата определяется в процентах».</w:t>
      </w:r>
    </w:p>
    <w:p w:rsidR="00E9550F" w:rsidRPr="009D4B28" w:rsidRDefault="00100803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E9550F" w:rsidRPr="009D4B28">
        <w:rPr>
          <w:rFonts w:ascii="Times New Roman" w:hAnsi="Times New Roman"/>
          <w:sz w:val="28"/>
          <w:szCs w:val="28"/>
        </w:rPr>
        <w:t xml:space="preserve">. </w:t>
      </w:r>
      <w:r w:rsidR="00E9550F" w:rsidRPr="009D4B28">
        <w:rPr>
          <w:rFonts w:ascii="Times New Roman" w:hAnsi="Times New Roman"/>
          <w:sz w:val="28"/>
          <w:szCs w:val="28"/>
          <w:lang w:eastAsia="ru-RU"/>
        </w:rPr>
        <w:t>Абзац 2 и 3 раздела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</w:t>
      </w:r>
      <w:r w:rsidR="0074127E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</w:t>
      </w:r>
      <w:r w:rsidR="00E9550F" w:rsidRPr="009D4B2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701F57" w:rsidRPr="00701F57" w:rsidRDefault="00E9550F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  <w:lang w:eastAsia="ru-RU"/>
        </w:rPr>
        <w:t>«Общий объем финансирования муниципальной программы</w:t>
      </w:r>
      <w:r w:rsidRPr="009D4B2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9D4B28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="00701F57" w:rsidRPr="00701F57">
        <w:rPr>
          <w:rFonts w:ascii="Times New Roman" w:hAnsi="Times New Roman"/>
          <w:sz w:val="28"/>
          <w:szCs w:val="28"/>
        </w:rPr>
        <w:t>3 634 380 921,41 руб., в том числе:</w:t>
      </w:r>
    </w:p>
    <w:p w:rsidR="00701F57" w:rsidRPr="00701F57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1F57">
        <w:rPr>
          <w:rFonts w:ascii="Times New Roman" w:hAnsi="Times New Roman"/>
          <w:sz w:val="28"/>
          <w:szCs w:val="28"/>
        </w:rPr>
        <w:t>2020 год – 411 506 411,91 руб.;</w:t>
      </w:r>
    </w:p>
    <w:p w:rsidR="00701F57" w:rsidRPr="00701F57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1F57">
        <w:rPr>
          <w:rFonts w:ascii="Times New Roman" w:hAnsi="Times New Roman"/>
          <w:sz w:val="28"/>
          <w:szCs w:val="28"/>
        </w:rPr>
        <w:t>2021 год – 458 797 180,47 руб.;</w:t>
      </w:r>
    </w:p>
    <w:p w:rsidR="00701F57" w:rsidRPr="00701F57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1F57">
        <w:rPr>
          <w:rFonts w:ascii="Times New Roman" w:hAnsi="Times New Roman"/>
          <w:sz w:val="28"/>
          <w:szCs w:val="28"/>
        </w:rPr>
        <w:t>2022 год – 523 886 598,78 руб.;</w:t>
      </w:r>
    </w:p>
    <w:p w:rsidR="00701F57" w:rsidRPr="00701F57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1F57">
        <w:rPr>
          <w:rFonts w:ascii="Times New Roman" w:hAnsi="Times New Roman"/>
          <w:sz w:val="28"/>
          <w:szCs w:val="28"/>
        </w:rPr>
        <w:lastRenderedPageBreak/>
        <w:t>2023 год – 583 200 541,74 руб.;</w:t>
      </w:r>
    </w:p>
    <w:p w:rsidR="00701F57" w:rsidRPr="00701F57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1F57">
        <w:rPr>
          <w:rFonts w:ascii="Times New Roman" w:hAnsi="Times New Roman"/>
          <w:sz w:val="28"/>
          <w:szCs w:val="28"/>
        </w:rPr>
        <w:t>2024 год – 677 178 027,91 руб.;</w:t>
      </w:r>
    </w:p>
    <w:p w:rsidR="00701F57" w:rsidRPr="00701F57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1F57">
        <w:rPr>
          <w:rFonts w:ascii="Times New Roman" w:hAnsi="Times New Roman"/>
          <w:sz w:val="28"/>
          <w:szCs w:val="28"/>
        </w:rPr>
        <w:t xml:space="preserve">2025 год – </w:t>
      </w:r>
      <w:r w:rsidR="004072B6" w:rsidRPr="004072B6">
        <w:rPr>
          <w:rFonts w:ascii="Times New Roman" w:hAnsi="Times New Roman"/>
          <w:sz w:val="28"/>
          <w:szCs w:val="28"/>
        </w:rPr>
        <w:t xml:space="preserve">507 362 107,76 </w:t>
      </w:r>
      <w:r w:rsidRPr="00701F57">
        <w:rPr>
          <w:rFonts w:ascii="Times New Roman" w:hAnsi="Times New Roman"/>
          <w:sz w:val="28"/>
          <w:szCs w:val="28"/>
        </w:rPr>
        <w:t>руб.;</w:t>
      </w:r>
    </w:p>
    <w:p w:rsidR="00701F57" w:rsidRPr="00701F57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1F57">
        <w:rPr>
          <w:rFonts w:ascii="Times New Roman" w:hAnsi="Times New Roman"/>
          <w:sz w:val="28"/>
          <w:szCs w:val="28"/>
        </w:rPr>
        <w:t xml:space="preserve">2026 год – </w:t>
      </w:r>
      <w:r w:rsidR="004072B6" w:rsidRPr="004072B6">
        <w:rPr>
          <w:rFonts w:ascii="Times New Roman" w:hAnsi="Times New Roman"/>
          <w:sz w:val="28"/>
          <w:szCs w:val="28"/>
        </w:rPr>
        <w:t xml:space="preserve">472 450 052,84 </w:t>
      </w:r>
      <w:r w:rsidRPr="00701F57">
        <w:rPr>
          <w:rFonts w:ascii="Times New Roman" w:hAnsi="Times New Roman"/>
          <w:sz w:val="28"/>
          <w:szCs w:val="28"/>
        </w:rPr>
        <w:t>руб.»</w:t>
      </w:r>
    </w:p>
    <w:p w:rsidR="00E9550F" w:rsidRPr="009D4B28" w:rsidRDefault="00E9550F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Предусмотренные объемы финансирования муниципальной программы направляются на реализацию следующих подпрограмм государственной программы:</w:t>
      </w:r>
    </w:p>
    <w:p w:rsidR="00E9550F" w:rsidRPr="00E9550F" w:rsidRDefault="00E9550F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 xml:space="preserve">- Подпрограмма 1 «Доступность качественного образования на территории Азовского ННМР Омской области» в сумме </w:t>
      </w:r>
      <w:r w:rsidR="00701F57" w:rsidRPr="00701F57">
        <w:rPr>
          <w:rFonts w:ascii="Times New Roman" w:hAnsi="Times New Roman"/>
          <w:sz w:val="28"/>
          <w:szCs w:val="28"/>
        </w:rPr>
        <w:t>3 466 473 998,77</w:t>
      </w:r>
      <w:r w:rsidR="00701F57">
        <w:rPr>
          <w:rFonts w:ascii="Times New Roman" w:hAnsi="Times New Roman"/>
          <w:sz w:val="28"/>
          <w:szCs w:val="28"/>
        </w:rPr>
        <w:t xml:space="preserve"> руб.</w:t>
      </w:r>
      <w:r w:rsidRPr="00E9550F">
        <w:rPr>
          <w:rFonts w:ascii="Times New Roman" w:hAnsi="Times New Roman"/>
          <w:sz w:val="28"/>
          <w:szCs w:val="28"/>
        </w:rPr>
        <w:t>;</w:t>
      </w:r>
    </w:p>
    <w:p w:rsidR="00E9550F" w:rsidRPr="00E9550F" w:rsidRDefault="00E9550F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 xml:space="preserve">- Подпрограмма 2 «Жизнеустройство детей, оставшихся без попечения родителей» в сумме </w:t>
      </w:r>
      <w:r w:rsidR="00701F57" w:rsidRPr="00701F57">
        <w:rPr>
          <w:rFonts w:ascii="Times New Roman" w:hAnsi="Times New Roman"/>
          <w:sz w:val="28"/>
          <w:szCs w:val="28"/>
        </w:rPr>
        <w:t>99 132 754,00</w:t>
      </w:r>
      <w:r w:rsidR="00701F57">
        <w:rPr>
          <w:rFonts w:ascii="Times New Roman" w:hAnsi="Times New Roman"/>
          <w:sz w:val="28"/>
          <w:szCs w:val="28"/>
        </w:rPr>
        <w:t xml:space="preserve"> руб.</w:t>
      </w:r>
      <w:r w:rsidRPr="00E9550F">
        <w:rPr>
          <w:rFonts w:ascii="Times New Roman" w:hAnsi="Times New Roman"/>
          <w:sz w:val="28"/>
          <w:szCs w:val="28"/>
        </w:rPr>
        <w:t>;</w:t>
      </w:r>
    </w:p>
    <w:p w:rsidR="00E9550F" w:rsidRDefault="00E9550F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>- Подпрограмма 3 «Развитие инфраструктуры муниципальной системы образо</w:t>
      </w:r>
      <w:r>
        <w:rPr>
          <w:rFonts w:ascii="Times New Roman" w:hAnsi="Times New Roman"/>
          <w:sz w:val="28"/>
          <w:szCs w:val="28"/>
        </w:rPr>
        <w:t>в</w:t>
      </w:r>
      <w:r w:rsidR="00100803">
        <w:rPr>
          <w:rFonts w:ascii="Times New Roman" w:hAnsi="Times New Roman"/>
          <w:sz w:val="28"/>
          <w:szCs w:val="28"/>
        </w:rPr>
        <w:t xml:space="preserve">ания» в сумме </w:t>
      </w:r>
      <w:r w:rsidR="00701F57" w:rsidRPr="00701F57">
        <w:rPr>
          <w:rFonts w:ascii="Times New Roman" w:hAnsi="Times New Roman"/>
          <w:sz w:val="28"/>
          <w:szCs w:val="28"/>
        </w:rPr>
        <w:t>68 774 168,64</w:t>
      </w:r>
      <w:r w:rsidR="00701F57">
        <w:rPr>
          <w:rFonts w:ascii="Times New Roman" w:hAnsi="Times New Roman"/>
          <w:sz w:val="28"/>
          <w:szCs w:val="28"/>
        </w:rPr>
        <w:t xml:space="preserve"> руб.</w:t>
      </w:r>
      <w:r w:rsidR="00100803">
        <w:rPr>
          <w:rFonts w:ascii="Times New Roman" w:hAnsi="Times New Roman"/>
          <w:sz w:val="28"/>
          <w:szCs w:val="28"/>
        </w:rPr>
        <w:t>».</w:t>
      </w:r>
    </w:p>
    <w:p w:rsidR="00E9550F" w:rsidRPr="009D4B28" w:rsidRDefault="00F41ABF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2E7ED6">
        <w:rPr>
          <w:rFonts w:ascii="Times New Roman" w:hAnsi="Times New Roman"/>
          <w:sz w:val="28"/>
          <w:szCs w:val="28"/>
        </w:rPr>
        <w:t xml:space="preserve">. </w:t>
      </w:r>
      <w:r w:rsidR="00E9550F" w:rsidRPr="009D4B28">
        <w:rPr>
          <w:rFonts w:ascii="Times New Roman" w:hAnsi="Times New Roman"/>
          <w:sz w:val="28"/>
          <w:szCs w:val="28"/>
        </w:rPr>
        <w:t>Раздел 1</w:t>
      </w:r>
      <w:r w:rsidR="002E7ED6" w:rsidRPr="002E7ED6">
        <w:rPr>
          <w:rFonts w:ascii="Times New Roman" w:hAnsi="Times New Roman"/>
          <w:sz w:val="28"/>
          <w:szCs w:val="28"/>
        </w:rPr>
        <w:t xml:space="preserve">«Объемы и источники финансирования подпрограммы в </w:t>
      </w:r>
      <w:r w:rsidR="002E7ED6">
        <w:rPr>
          <w:rFonts w:ascii="Times New Roman" w:hAnsi="Times New Roman"/>
          <w:sz w:val="28"/>
          <w:szCs w:val="28"/>
        </w:rPr>
        <w:t>целом и по годам ее реализации»</w:t>
      </w:r>
      <w:r w:rsidR="00E9550F" w:rsidRPr="009D4B28">
        <w:rPr>
          <w:rFonts w:ascii="Times New Roman" w:hAnsi="Times New Roman"/>
          <w:sz w:val="28"/>
          <w:szCs w:val="28"/>
        </w:rPr>
        <w:t xml:space="preserve"> паспорта </w:t>
      </w:r>
      <w:r w:rsidR="002E7ED6" w:rsidRPr="002E7ED6">
        <w:rPr>
          <w:rFonts w:ascii="Times New Roman" w:hAnsi="Times New Roman"/>
          <w:sz w:val="28"/>
          <w:szCs w:val="28"/>
        </w:rPr>
        <w:t xml:space="preserve">подпрограммы </w:t>
      </w:r>
      <w:r w:rsidR="002E7ED6">
        <w:rPr>
          <w:rFonts w:ascii="Times New Roman" w:hAnsi="Times New Roman"/>
          <w:sz w:val="28"/>
          <w:szCs w:val="28"/>
        </w:rPr>
        <w:t xml:space="preserve">1 </w:t>
      </w:r>
      <w:r w:rsidR="002E7ED6" w:rsidRPr="002E7ED6">
        <w:rPr>
          <w:rFonts w:ascii="Times New Roman" w:hAnsi="Times New Roman"/>
          <w:sz w:val="28"/>
          <w:szCs w:val="28"/>
        </w:rPr>
        <w:t>«Доступность качественного образования на территории Азовского немецкого национального муници</w:t>
      </w:r>
      <w:r w:rsidR="002E7ED6">
        <w:rPr>
          <w:rFonts w:ascii="Times New Roman" w:hAnsi="Times New Roman"/>
          <w:sz w:val="28"/>
          <w:szCs w:val="28"/>
        </w:rPr>
        <w:t xml:space="preserve">пального района Омской области» </w:t>
      </w:r>
      <w:r w:rsidR="00E9550F" w:rsidRPr="009D4B28">
        <w:rPr>
          <w:rFonts w:ascii="Times New Roman" w:hAnsi="Times New Roman"/>
          <w:sz w:val="28"/>
          <w:szCs w:val="28"/>
        </w:rPr>
        <w:t>муниципальной программы</w:t>
      </w:r>
      <w:r w:rsidR="002E7ED6">
        <w:rPr>
          <w:rFonts w:ascii="Times New Roman" w:hAnsi="Times New Roman"/>
          <w:sz w:val="28"/>
          <w:szCs w:val="28"/>
        </w:rPr>
        <w:t xml:space="preserve"> (далее подпрограмма 1)</w:t>
      </w:r>
      <w:r w:rsidR="00E9550F" w:rsidRPr="009D4B2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9550F" w:rsidRPr="009D4B28" w:rsidRDefault="00E9550F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E9550F" w:rsidRPr="009D4B28" w:rsidTr="003B55DF">
        <w:trPr>
          <w:trHeight w:val="701"/>
        </w:trPr>
        <w:tc>
          <w:tcPr>
            <w:tcW w:w="3794" w:type="dxa"/>
          </w:tcPr>
          <w:p w:rsidR="00E9550F" w:rsidRPr="009D4B28" w:rsidRDefault="00E9550F" w:rsidP="003B55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</w:p>
          <w:p w:rsidR="00E9550F" w:rsidRPr="009D4B28" w:rsidRDefault="00701F57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1F57">
              <w:rPr>
                <w:rFonts w:ascii="Times New Roman" w:hAnsi="Times New Roman"/>
                <w:sz w:val="28"/>
                <w:szCs w:val="28"/>
              </w:rPr>
              <w:t>3 466 473 998,77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383 316 562,76 руб.;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434 891 412,90 руб.;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504 362 943,51 руб.;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557 356 468,77 руб.;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701F57" w:rsidRPr="00701F57">
              <w:rPr>
                <w:rFonts w:ascii="Times New Roman" w:hAnsi="Times New Roman"/>
                <w:sz w:val="28"/>
                <w:szCs w:val="28"/>
              </w:rPr>
              <w:t>638 247 350,23</w:t>
            </w:r>
            <w:r w:rsidR="00701F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4072B6" w:rsidRPr="004072B6">
              <w:rPr>
                <w:rFonts w:ascii="Times New Roman" w:hAnsi="Times New Roman"/>
                <w:sz w:val="28"/>
                <w:szCs w:val="28"/>
              </w:rPr>
              <w:t xml:space="preserve">491 605 657,76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="002560EB" w:rsidRPr="002560EB">
              <w:rPr>
                <w:rFonts w:ascii="Times New Roman" w:hAnsi="Times New Roman"/>
                <w:sz w:val="28"/>
                <w:szCs w:val="28"/>
              </w:rPr>
              <w:t>–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72B6" w:rsidRPr="004072B6">
              <w:rPr>
                <w:rFonts w:ascii="Times New Roman" w:hAnsi="Times New Roman"/>
                <w:sz w:val="28"/>
                <w:szCs w:val="28"/>
              </w:rPr>
              <w:t xml:space="preserve">456 693 602,84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E9550F" w:rsidRPr="009D4B28" w:rsidRDefault="00E9550F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</w:t>
            </w:r>
          </w:p>
        </w:tc>
      </w:tr>
    </w:tbl>
    <w:p w:rsidR="00A84B3B" w:rsidRPr="00F41ABF" w:rsidRDefault="002E7ED6" w:rsidP="003B55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A86D51" w:rsidRPr="00F41ABF">
        <w:rPr>
          <w:rFonts w:ascii="Times New Roman" w:hAnsi="Times New Roman"/>
          <w:sz w:val="28"/>
          <w:szCs w:val="28"/>
        </w:rPr>
        <w:t>Р</w:t>
      </w:r>
      <w:r w:rsidR="00403C08" w:rsidRPr="00F41ABF">
        <w:rPr>
          <w:rFonts w:ascii="Times New Roman" w:hAnsi="Times New Roman"/>
          <w:sz w:val="28"/>
          <w:szCs w:val="28"/>
        </w:rPr>
        <w:t>аздел «Ожидаемые результаты реализации подпрограммы (по годам и по итогам реализации) &lt;*&gt;»</w:t>
      </w:r>
      <w:r w:rsidR="00B71910" w:rsidRPr="00F41A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паспорта подпрограммы 1 </w:t>
      </w:r>
      <w:r w:rsidR="00B71910" w:rsidRPr="00F41ABF">
        <w:rPr>
          <w:rFonts w:ascii="Times New Roman" w:hAnsi="Times New Roman"/>
          <w:sz w:val="28"/>
          <w:szCs w:val="28"/>
        </w:rPr>
        <w:t>после слов: «-</w:t>
      </w:r>
      <w:r w:rsidR="001E220E">
        <w:rPr>
          <w:rFonts w:ascii="Times New Roman" w:hAnsi="Times New Roman"/>
          <w:sz w:val="28"/>
          <w:szCs w:val="28"/>
        </w:rPr>
        <w:t>о</w:t>
      </w:r>
      <w:r w:rsidR="001E220E" w:rsidRPr="001E220E">
        <w:rPr>
          <w:rFonts w:ascii="Times New Roman" w:hAnsi="Times New Roman"/>
          <w:sz w:val="28"/>
          <w:szCs w:val="28"/>
        </w:rPr>
        <w:t xml:space="preserve">беспечить выплаты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</w:t>
      </w:r>
      <w:r w:rsidR="001E220E" w:rsidRPr="001E220E">
        <w:rPr>
          <w:rFonts w:ascii="Times New Roman" w:hAnsi="Times New Roman"/>
          <w:sz w:val="28"/>
          <w:szCs w:val="28"/>
        </w:rPr>
        <w:lastRenderedPageBreak/>
        <w:t>после 1 мая 2024 года в целях дальнейшего трудоустройства в муниципальную образовательную организацию</w:t>
      </w:r>
      <w:r w:rsidR="00B71910" w:rsidRPr="00F41ABF">
        <w:rPr>
          <w:rFonts w:ascii="Times New Roman" w:hAnsi="Times New Roman"/>
          <w:sz w:val="28"/>
          <w:szCs w:val="28"/>
        </w:rPr>
        <w:t xml:space="preserve">» </w:t>
      </w:r>
      <w:r w:rsidR="00403C08" w:rsidRPr="00F41ABF">
        <w:rPr>
          <w:rFonts w:ascii="Times New Roman" w:hAnsi="Times New Roman"/>
          <w:sz w:val="28"/>
          <w:szCs w:val="28"/>
        </w:rPr>
        <w:t xml:space="preserve">дополнить текстом следующего содержания: </w:t>
      </w:r>
      <w:r w:rsidR="00B71910" w:rsidRPr="00F41ABF">
        <w:rPr>
          <w:rFonts w:ascii="Times New Roman" w:hAnsi="Times New Roman"/>
          <w:sz w:val="28"/>
          <w:szCs w:val="28"/>
        </w:rPr>
        <w:t xml:space="preserve">«Обеспечить выплаты </w:t>
      </w:r>
      <w:r w:rsidR="001E220E" w:rsidRPr="001E220E">
        <w:rPr>
          <w:rFonts w:ascii="Times New Roman" w:hAnsi="Times New Roman"/>
          <w:sz w:val="28"/>
          <w:szCs w:val="28"/>
        </w:rPr>
        <w:t>ежемесячного денежного вознаграждения советникам директоров по воспитанию и взаимодействию с детскими общественными объединениями</w:t>
      </w:r>
      <w:r w:rsidR="00B71910" w:rsidRPr="00F41ABF">
        <w:rPr>
          <w:rFonts w:ascii="Times New Roman" w:hAnsi="Times New Roman"/>
          <w:sz w:val="28"/>
          <w:szCs w:val="28"/>
        </w:rPr>
        <w:t>»;</w:t>
      </w:r>
    </w:p>
    <w:p w:rsidR="00FB46FA" w:rsidRPr="00F41ABF" w:rsidRDefault="002E7ED6" w:rsidP="003B55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F41ABF" w:rsidRPr="00F41ABF">
        <w:rPr>
          <w:rFonts w:ascii="Times New Roman" w:hAnsi="Times New Roman"/>
          <w:sz w:val="28"/>
          <w:szCs w:val="28"/>
        </w:rPr>
        <w:t xml:space="preserve">. </w:t>
      </w:r>
      <w:r w:rsidR="00A86D51" w:rsidRPr="00F41ABF">
        <w:rPr>
          <w:rFonts w:ascii="Times New Roman" w:hAnsi="Times New Roman"/>
          <w:sz w:val="28"/>
          <w:szCs w:val="28"/>
        </w:rPr>
        <w:t>Р</w:t>
      </w:r>
      <w:r w:rsidR="00B71910" w:rsidRPr="00F41ABF">
        <w:rPr>
          <w:rFonts w:ascii="Times New Roman" w:hAnsi="Times New Roman"/>
          <w:sz w:val="28"/>
          <w:szCs w:val="28"/>
        </w:rPr>
        <w:t xml:space="preserve">аздел «Описание мероприятий и целевых индикаторов их </w:t>
      </w:r>
      <w:r w:rsidR="00B71910" w:rsidRPr="002E7ED6">
        <w:rPr>
          <w:rFonts w:ascii="Times New Roman" w:hAnsi="Times New Roman"/>
          <w:sz w:val="28"/>
          <w:szCs w:val="28"/>
        </w:rPr>
        <w:t>выполнения»</w:t>
      </w:r>
      <w:r w:rsidR="00FB46FA" w:rsidRPr="002E7ED6">
        <w:rPr>
          <w:rFonts w:ascii="Times New Roman" w:hAnsi="Times New Roman"/>
          <w:sz w:val="28"/>
          <w:szCs w:val="28"/>
        </w:rPr>
        <w:t xml:space="preserve"> </w:t>
      </w:r>
      <w:r w:rsidRPr="002E7ED6">
        <w:rPr>
          <w:rFonts w:ascii="Times New Roman" w:hAnsi="Times New Roman"/>
          <w:sz w:val="28"/>
          <w:szCs w:val="28"/>
        </w:rPr>
        <w:t xml:space="preserve">подпрограммы 1 </w:t>
      </w:r>
      <w:r w:rsidR="00FB46FA" w:rsidRPr="00F41ABF">
        <w:rPr>
          <w:rFonts w:ascii="Times New Roman" w:hAnsi="Times New Roman"/>
          <w:sz w:val="28"/>
          <w:szCs w:val="28"/>
        </w:rPr>
        <w:t>после слов:</w:t>
      </w:r>
    </w:p>
    <w:p w:rsidR="00F06629" w:rsidRPr="00F41ABF" w:rsidRDefault="00186087" w:rsidP="003B5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71910" w:rsidRPr="00F41ABF">
        <w:rPr>
          <w:rFonts w:ascii="Times New Roman" w:hAnsi="Times New Roman"/>
          <w:sz w:val="28"/>
          <w:szCs w:val="28"/>
        </w:rPr>
        <w:t xml:space="preserve"> «-</w:t>
      </w:r>
      <w:r w:rsidR="001E220E" w:rsidRPr="001E220E">
        <w:rPr>
          <w:rFonts w:ascii="Times New Roman" w:hAnsi="Times New Roman"/>
          <w:sz w:val="28"/>
          <w:szCs w:val="28"/>
        </w:rPr>
        <w:t>Мероприятие 6: Обеспечение пунктов проведения экзаменов (далее – ППЭ) для государственной итоговой аттестации по образовательным программам основного общего и среднего общего образования (далее – ГИА), организованных на базе муниципальных общеобразовательных организаций,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экзаменов" для связи с личным кабинетом ППЭ, соответствующим требованиям информационной безопасности</w:t>
      </w:r>
      <w:r w:rsidR="00B71910" w:rsidRPr="00F41ABF">
        <w:rPr>
          <w:rFonts w:ascii="Times New Roman" w:hAnsi="Times New Roman"/>
          <w:sz w:val="28"/>
          <w:szCs w:val="28"/>
        </w:rPr>
        <w:t xml:space="preserve">» дополнить текстом следующего содержания: </w:t>
      </w:r>
    </w:p>
    <w:p w:rsidR="00B71910" w:rsidRPr="00F41ABF" w:rsidRDefault="00B71910" w:rsidP="003B55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t>«</w:t>
      </w:r>
      <w:r w:rsidR="001E220E">
        <w:rPr>
          <w:rFonts w:ascii="Times New Roman" w:hAnsi="Times New Roman"/>
          <w:sz w:val="28"/>
          <w:szCs w:val="28"/>
        </w:rPr>
        <w:t>- Мероприятие 7</w:t>
      </w:r>
      <w:r w:rsidR="00F06629" w:rsidRPr="00F41ABF">
        <w:rPr>
          <w:rFonts w:ascii="Times New Roman" w:hAnsi="Times New Roman"/>
          <w:sz w:val="28"/>
          <w:szCs w:val="28"/>
        </w:rPr>
        <w:t xml:space="preserve">: </w:t>
      </w:r>
      <w:r w:rsidR="001E220E" w:rsidRPr="001E220E">
        <w:rPr>
          <w:rFonts w:ascii="Times New Roman" w:hAnsi="Times New Roman"/>
          <w:sz w:val="28"/>
          <w:szCs w:val="28"/>
        </w:rPr>
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 Байконура и федеральной территории "Сириус", муниципальных общеобразовательных организаций и профессиональных образовательных организаций (ежемесячное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организаций)</w:t>
      </w:r>
      <w:r w:rsidRPr="00F41ABF">
        <w:rPr>
          <w:rFonts w:ascii="Times New Roman" w:hAnsi="Times New Roman"/>
          <w:sz w:val="28"/>
          <w:szCs w:val="28"/>
        </w:rPr>
        <w:t>»</w:t>
      </w:r>
      <w:r w:rsidR="00FB46FA" w:rsidRPr="00F41ABF">
        <w:rPr>
          <w:rFonts w:ascii="Times New Roman" w:hAnsi="Times New Roman"/>
          <w:sz w:val="28"/>
          <w:szCs w:val="28"/>
        </w:rPr>
        <w:t>;</w:t>
      </w:r>
    </w:p>
    <w:p w:rsidR="00F06629" w:rsidRPr="00F41ABF" w:rsidRDefault="00186087" w:rsidP="003B5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FB46FA" w:rsidRPr="00F41ABF">
        <w:rPr>
          <w:rFonts w:ascii="Times New Roman" w:hAnsi="Times New Roman"/>
          <w:sz w:val="28"/>
          <w:szCs w:val="28"/>
        </w:rPr>
        <w:t>«</w:t>
      </w:r>
      <w:r w:rsidR="001E220E" w:rsidRPr="001E220E">
        <w:rPr>
          <w:rFonts w:ascii="Times New Roman" w:hAnsi="Times New Roman"/>
          <w:sz w:val="28"/>
          <w:szCs w:val="28"/>
        </w:rPr>
        <w:t>Доля пунктов проведения экзаменов (далее - ППЭ) для ГИА, организованных на базе муниципальных общеобразовательных организаций, обеспеченных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экзаменов" для связи с личным кабинетом ППЭ, соответствующим требованиям информационной безопасности к общему количеству ППЭ для ГИА, организованных на базе муниципальных общеобразовательных организаций</w:t>
      </w:r>
      <w:r w:rsidR="00FB46FA" w:rsidRPr="00F41ABF">
        <w:rPr>
          <w:rFonts w:ascii="Times New Roman" w:hAnsi="Times New Roman"/>
          <w:sz w:val="28"/>
          <w:szCs w:val="28"/>
        </w:rPr>
        <w:t xml:space="preserve">» дополнить </w:t>
      </w:r>
      <w:r>
        <w:rPr>
          <w:rFonts w:ascii="Times New Roman" w:hAnsi="Times New Roman"/>
          <w:sz w:val="28"/>
          <w:szCs w:val="28"/>
        </w:rPr>
        <w:t>абзацем</w:t>
      </w:r>
      <w:r w:rsidR="00FB46FA" w:rsidRPr="00F41ABF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1918E7" w:rsidRPr="00F41ABF" w:rsidRDefault="00FB46FA" w:rsidP="003B55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t>«Значение целевого индикатора определяется</w:t>
      </w:r>
      <w:r w:rsidR="001918E7" w:rsidRPr="00F41ABF">
        <w:rPr>
          <w:rFonts w:ascii="Times New Roman" w:hAnsi="Times New Roman"/>
          <w:sz w:val="28"/>
          <w:szCs w:val="28"/>
        </w:rPr>
        <w:t>,</w:t>
      </w:r>
      <w:r w:rsidRPr="00F41ABF">
        <w:rPr>
          <w:rFonts w:ascii="Times New Roman" w:hAnsi="Times New Roman"/>
          <w:sz w:val="28"/>
          <w:szCs w:val="28"/>
        </w:rPr>
        <w:t xml:space="preserve"> как отношение получивших выплаты </w:t>
      </w:r>
      <w:r w:rsidR="001E220E" w:rsidRPr="001E220E">
        <w:rPr>
          <w:rFonts w:ascii="Times New Roman" w:hAnsi="Times New Roman"/>
          <w:sz w:val="28"/>
          <w:szCs w:val="28"/>
        </w:rPr>
        <w:t>ежемесячного денежного вознаграждения советникам директоров по воспитанию и взаимодействию с детск</w:t>
      </w:r>
      <w:r w:rsidR="00DE4053">
        <w:rPr>
          <w:rFonts w:ascii="Times New Roman" w:hAnsi="Times New Roman"/>
          <w:sz w:val="28"/>
          <w:szCs w:val="28"/>
        </w:rPr>
        <w:t>ими общественными объединениями</w:t>
      </w:r>
      <w:r w:rsidRPr="00F41ABF">
        <w:rPr>
          <w:rFonts w:ascii="Times New Roman" w:hAnsi="Times New Roman"/>
          <w:sz w:val="28"/>
          <w:szCs w:val="28"/>
        </w:rPr>
        <w:t>, к общему количеству</w:t>
      </w:r>
      <w:r w:rsidR="001918E7" w:rsidRPr="00F41ABF">
        <w:rPr>
          <w:rFonts w:ascii="Times New Roman" w:hAnsi="Times New Roman"/>
          <w:sz w:val="28"/>
          <w:szCs w:val="28"/>
        </w:rPr>
        <w:t>,</w:t>
      </w:r>
      <w:r w:rsidRPr="00F41ABF">
        <w:rPr>
          <w:rFonts w:ascii="Times New Roman" w:hAnsi="Times New Roman"/>
          <w:sz w:val="28"/>
          <w:szCs w:val="28"/>
        </w:rPr>
        <w:t xml:space="preserve"> </w:t>
      </w:r>
      <w:r w:rsidR="00DE4053">
        <w:rPr>
          <w:rFonts w:ascii="Times New Roman" w:hAnsi="Times New Roman"/>
          <w:sz w:val="28"/>
          <w:szCs w:val="28"/>
        </w:rPr>
        <w:t>советников</w:t>
      </w:r>
      <w:r w:rsidR="00DE4053" w:rsidRPr="00DE4053">
        <w:rPr>
          <w:rFonts w:ascii="Times New Roman" w:hAnsi="Times New Roman"/>
          <w:sz w:val="28"/>
          <w:szCs w:val="28"/>
        </w:rPr>
        <w:t xml:space="preserve"> директоров по воспитанию и взаимодействию с детскими общественными объединениями</w:t>
      </w:r>
      <w:r w:rsidR="00DE4053">
        <w:rPr>
          <w:rFonts w:ascii="Times New Roman" w:hAnsi="Times New Roman"/>
          <w:sz w:val="28"/>
          <w:szCs w:val="28"/>
        </w:rPr>
        <w:t>.</w:t>
      </w:r>
      <w:r w:rsidR="00DE4053" w:rsidRPr="00DE4053">
        <w:rPr>
          <w:rFonts w:ascii="Times New Roman" w:hAnsi="Times New Roman"/>
          <w:sz w:val="28"/>
          <w:szCs w:val="28"/>
        </w:rPr>
        <w:t xml:space="preserve"> </w:t>
      </w:r>
      <w:r w:rsidR="001918E7" w:rsidRPr="00F41ABF">
        <w:rPr>
          <w:rFonts w:ascii="Times New Roman" w:hAnsi="Times New Roman"/>
          <w:sz w:val="28"/>
          <w:szCs w:val="28"/>
        </w:rPr>
        <w:t>Значение индикатора рассчитывается по формуле:</w:t>
      </w:r>
    </w:p>
    <w:p w:rsidR="001918E7" w:rsidRPr="00F41ABF" w:rsidRDefault="00DE4053" w:rsidP="003B5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ДЕДВ</w:t>
      </w:r>
      <w:r w:rsidR="001918E7" w:rsidRPr="00F41ABF">
        <w:rPr>
          <w:rFonts w:ascii="Times New Roman" w:hAnsi="Times New Roman"/>
          <w:sz w:val="28"/>
          <w:szCs w:val="28"/>
        </w:rPr>
        <w:t xml:space="preserve"> = ПВ/ОКО х 100%, где</w:t>
      </w:r>
    </w:p>
    <w:p w:rsidR="001918E7" w:rsidRPr="00F41ABF" w:rsidRDefault="00DE4053" w:rsidP="003B55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ДЕДВ</w:t>
      </w:r>
      <w:r w:rsidR="001918E7" w:rsidRPr="00F41ABF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д</w:t>
      </w:r>
      <w:r w:rsidRPr="00DE4053">
        <w:rPr>
          <w:rFonts w:ascii="Times New Roman" w:hAnsi="Times New Roman"/>
          <w:sz w:val="28"/>
          <w:szCs w:val="28"/>
        </w:rPr>
        <w:t>оля советников директоров по воспитанию и взаимодействию с детскими общественными объединениями, получившие выплаты ежемесячного денежного вознаграждения советникам директоров по воспитанию и взаимодействию с детским</w:t>
      </w:r>
      <w:r>
        <w:rPr>
          <w:rFonts w:ascii="Times New Roman" w:hAnsi="Times New Roman"/>
          <w:sz w:val="28"/>
          <w:szCs w:val="28"/>
        </w:rPr>
        <w:t xml:space="preserve">и общественными объединениями, в общей </w:t>
      </w:r>
      <w:r w:rsidRPr="00DE4053">
        <w:rPr>
          <w:rFonts w:ascii="Times New Roman" w:hAnsi="Times New Roman"/>
          <w:sz w:val="28"/>
          <w:szCs w:val="28"/>
        </w:rPr>
        <w:t>численности советников директоров по воспитанию и взаимодействию с детск</w:t>
      </w:r>
      <w:r>
        <w:rPr>
          <w:rFonts w:ascii="Times New Roman" w:hAnsi="Times New Roman"/>
          <w:sz w:val="28"/>
          <w:szCs w:val="28"/>
        </w:rPr>
        <w:t>ими общественными объединениями</w:t>
      </w:r>
      <w:r w:rsidR="001918E7" w:rsidRPr="00F41ABF">
        <w:rPr>
          <w:rFonts w:ascii="Times New Roman" w:hAnsi="Times New Roman"/>
          <w:sz w:val="28"/>
          <w:szCs w:val="28"/>
        </w:rPr>
        <w:t>;</w:t>
      </w:r>
    </w:p>
    <w:p w:rsidR="001918E7" w:rsidRPr="00F41ABF" w:rsidRDefault="001918E7" w:rsidP="003B55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t>ПВ –</w:t>
      </w:r>
      <w:r w:rsidR="00014B7E">
        <w:rPr>
          <w:rFonts w:ascii="Times New Roman" w:hAnsi="Times New Roman"/>
          <w:sz w:val="28"/>
          <w:szCs w:val="28"/>
        </w:rPr>
        <w:t xml:space="preserve"> </w:t>
      </w:r>
      <w:r w:rsidRPr="00F41ABF">
        <w:rPr>
          <w:rFonts w:ascii="Times New Roman" w:hAnsi="Times New Roman"/>
          <w:sz w:val="28"/>
          <w:szCs w:val="28"/>
        </w:rPr>
        <w:t>количество</w:t>
      </w:r>
      <w:r w:rsidR="00DE4053" w:rsidRPr="00DE4053">
        <w:t xml:space="preserve"> </w:t>
      </w:r>
      <w:r w:rsidR="00DE4053">
        <w:rPr>
          <w:rFonts w:ascii="Times New Roman" w:hAnsi="Times New Roman"/>
          <w:sz w:val="28"/>
          <w:szCs w:val="28"/>
        </w:rPr>
        <w:t>советников</w:t>
      </w:r>
      <w:r w:rsidR="00DE4053" w:rsidRPr="00DE4053">
        <w:rPr>
          <w:rFonts w:ascii="Times New Roman" w:hAnsi="Times New Roman"/>
          <w:sz w:val="28"/>
          <w:szCs w:val="28"/>
        </w:rPr>
        <w:t xml:space="preserve"> директоров по воспитанию и взаимодействию с детскими общественными объединениями</w:t>
      </w:r>
      <w:r w:rsidR="00DE4053">
        <w:rPr>
          <w:rFonts w:ascii="Times New Roman" w:hAnsi="Times New Roman"/>
          <w:sz w:val="28"/>
          <w:szCs w:val="28"/>
        </w:rPr>
        <w:t>, получившие</w:t>
      </w:r>
      <w:r w:rsidR="00DE4053" w:rsidRPr="00DE4053">
        <w:rPr>
          <w:rFonts w:ascii="Times New Roman" w:hAnsi="Times New Roman"/>
          <w:sz w:val="28"/>
          <w:szCs w:val="28"/>
        </w:rPr>
        <w:t xml:space="preserve"> выплаты ежемесячного денежного вознаграждения советникам директоров по воспитанию и взаимодействию с детскими общественными объединениями</w:t>
      </w:r>
      <w:r w:rsidRPr="00F41ABF">
        <w:rPr>
          <w:rFonts w:ascii="Times New Roman" w:hAnsi="Times New Roman"/>
          <w:sz w:val="28"/>
          <w:szCs w:val="28"/>
        </w:rPr>
        <w:t>;</w:t>
      </w:r>
    </w:p>
    <w:p w:rsidR="00DE4053" w:rsidRDefault="001918E7" w:rsidP="003B55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t xml:space="preserve">ОКО – общее количество </w:t>
      </w:r>
      <w:r w:rsidR="00DE4053">
        <w:rPr>
          <w:rFonts w:ascii="Times New Roman" w:hAnsi="Times New Roman"/>
          <w:sz w:val="28"/>
          <w:szCs w:val="28"/>
        </w:rPr>
        <w:t>советников</w:t>
      </w:r>
      <w:r w:rsidR="00DE4053" w:rsidRPr="00DE4053">
        <w:rPr>
          <w:rFonts w:ascii="Times New Roman" w:hAnsi="Times New Roman"/>
          <w:sz w:val="28"/>
          <w:szCs w:val="28"/>
        </w:rPr>
        <w:t xml:space="preserve"> директоров по воспитанию и взаимодействию с детскими общественными объединениями</w:t>
      </w:r>
      <w:r w:rsidR="00DE4053">
        <w:rPr>
          <w:rFonts w:ascii="Times New Roman" w:hAnsi="Times New Roman"/>
          <w:sz w:val="28"/>
          <w:szCs w:val="28"/>
        </w:rPr>
        <w:t>.</w:t>
      </w:r>
      <w:r w:rsidR="00DE4053" w:rsidRPr="00DE4053">
        <w:rPr>
          <w:rFonts w:ascii="Times New Roman" w:hAnsi="Times New Roman"/>
          <w:sz w:val="28"/>
          <w:szCs w:val="28"/>
        </w:rPr>
        <w:t xml:space="preserve"> </w:t>
      </w:r>
    </w:p>
    <w:p w:rsidR="00A84B3B" w:rsidRDefault="001918E7" w:rsidP="003B55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ABF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Комитета по образованию Азовского немецкого национального муниципального района Омской области</w:t>
      </w:r>
      <w:r w:rsidR="00FB46FA" w:rsidRPr="00F41ABF">
        <w:rPr>
          <w:rFonts w:ascii="Times New Roman" w:hAnsi="Times New Roman"/>
          <w:sz w:val="28"/>
          <w:szCs w:val="28"/>
        </w:rPr>
        <w:t>»</w:t>
      </w:r>
      <w:r w:rsidRPr="00F41ABF">
        <w:rPr>
          <w:rFonts w:ascii="Times New Roman" w:hAnsi="Times New Roman"/>
          <w:sz w:val="28"/>
          <w:szCs w:val="28"/>
        </w:rPr>
        <w:t>.</w:t>
      </w:r>
    </w:p>
    <w:p w:rsidR="00186087" w:rsidRDefault="002E7ED6" w:rsidP="003B55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 w:rsidR="00186087">
        <w:rPr>
          <w:rFonts w:ascii="Times New Roman" w:hAnsi="Times New Roman"/>
          <w:sz w:val="28"/>
          <w:szCs w:val="28"/>
        </w:rPr>
        <w:t xml:space="preserve"> Раздел «</w:t>
      </w:r>
      <w:r w:rsidR="00186087" w:rsidRPr="00186087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подпрограммы в целом и по источникам финансирования</w:t>
      </w:r>
      <w:r w:rsidR="00186087">
        <w:rPr>
          <w:rFonts w:ascii="Times New Roman" w:hAnsi="Times New Roman"/>
          <w:sz w:val="28"/>
          <w:szCs w:val="28"/>
        </w:rPr>
        <w:t xml:space="preserve">» </w:t>
      </w:r>
      <w:r w:rsidRPr="002E7ED6">
        <w:rPr>
          <w:rFonts w:ascii="Times New Roman" w:hAnsi="Times New Roman"/>
          <w:sz w:val="28"/>
          <w:szCs w:val="28"/>
        </w:rPr>
        <w:t xml:space="preserve">подпрограммы 1 </w:t>
      </w:r>
      <w:r w:rsidR="0018608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186087" w:rsidRPr="00186087" w:rsidRDefault="00186087" w:rsidP="003B55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Pr="00186087">
        <w:rPr>
          <w:rFonts w:ascii="Times New Roman" w:hAnsi="Times New Roman"/>
          <w:sz w:val="28"/>
          <w:szCs w:val="28"/>
          <w:lang w:eastAsia="ru-RU"/>
        </w:rPr>
        <w:t xml:space="preserve">Общий объем финансирования муниципальной подпрограммы составляет </w:t>
      </w:r>
      <w:r w:rsidR="004072B6" w:rsidRPr="004072B6">
        <w:rPr>
          <w:rFonts w:ascii="Times New Roman" w:hAnsi="Times New Roman"/>
          <w:sz w:val="28"/>
          <w:szCs w:val="28"/>
          <w:lang w:eastAsia="ru-RU"/>
        </w:rPr>
        <w:t xml:space="preserve">3 466 473 998,77 </w:t>
      </w:r>
      <w:r w:rsidR="004072B6">
        <w:rPr>
          <w:rFonts w:ascii="Times New Roman" w:hAnsi="Times New Roman"/>
          <w:sz w:val="28"/>
          <w:szCs w:val="28"/>
          <w:lang w:eastAsia="ru-RU"/>
        </w:rPr>
        <w:t>руб.</w:t>
      </w:r>
      <w:r w:rsidRPr="00186087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186087" w:rsidRPr="00186087" w:rsidRDefault="00186087" w:rsidP="003B55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86087">
        <w:rPr>
          <w:rFonts w:ascii="Times New Roman" w:hAnsi="Times New Roman"/>
          <w:sz w:val="28"/>
          <w:szCs w:val="28"/>
          <w:lang w:eastAsia="ru-RU"/>
        </w:rPr>
        <w:t>Финансовое обеспечение реализации подпрограммы 1 муниципальной программы по годам следующее:</w:t>
      </w:r>
    </w:p>
    <w:p w:rsidR="008F74DD" w:rsidRPr="009D4B28" w:rsidRDefault="008F74DD" w:rsidP="003B55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2020 год – 383 316 562,76 руб.;</w:t>
      </w:r>
    </w:p>
    <w:p w:rsidR="008F74DD" w:rsidRPr="009D4B28" w:rsidRDefault="008F74DD" w:rsidP="003B55D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2021 год – 434 891 412,90 руб.;</w:t>
      </w:r>
    </w:p>
    <w:p w:rsidR="008F74DD" w:rsidRPr="009D4B28" w:rsidRDefault="008F74DD" w:rsidP="003B55D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2022 год – 504 362 943,51 руб.;</w:t>
      </w:r>
    </w:p>
    <w:p w:rsidR="008F74DD" w:rsidRPr="009D4B28" w:rsidRDefault="008F74DD" w:rsidP="003B55D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2023 год – 557 356 468,77 руб.;</w:t>
      </w:r>
    </w:p>
    <w:p w:rsidR="008F74DD" w:rsidRPr="009D4B28" w:rsidRDefault="008F74DD" w:rsidP="003B55D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2024 год – </w:t>
      </w:r>
      <w:r w:rsidR="004072B6" w:rsidRPr="004072B6">
        <w:rPr>
          <w:rFonts w:ascii="Times New Roman" w:hAnsi="Times New Roman"/>
          <w:sz w:val="28"/>
          <w:szCs w:val="28"/>
        </w:rPr>
        <w:t xml:space="preserve">638 247 350,23 </w:t>
      </w:r>
      <w:r w:rsidRPr="009D4B28">
        <w:rPr>
          <w:rFonts w:ascii="Times New Roman" w:hAnsi="Times New Roman"/>
          <w:sz w:val="28"/>
          <w:szCs w:val="28"/>
        </w:rPr>
        <w:t>руб.;</w:t>
      </w:r>
    </w:p>
    <w:p w:rsidR="008F74DD" w:rsidRPr="009D4B28" w:rsidRDefault="008F74DD" w:rsidP="003B55D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2025 год – </w:t>
      </w:r>
      <w:r w:rsidR="004072B6" w:rsidRPr="004072B6">
        <w:rPr>
          <w:rFonts w:ascii="Times New Roman" w:hAnsi="Times New Roman"/>
          <w:sz w:val="28"/>
          <w:szCs w:val="28"/>
        </w:rPr>
        <w:t xml:space="preserve">491 605 657,76 </w:t>
      </w:r>
      <w:r w:rsidRPr="009D4B28">
        <w:rPr>
          <w:rFonts w:ascii="Times New Roman" w:hAnsi="Times New Roman"/>
          <w:sz w:val="28"/>
          <w:szCs w:val="28"/>
        </w:rPr>
        <w:t>руб.;</w:t>
      </w:r>
    </w:p>
    <w:p w:rsidR="008F74DD" w:rsidRPr="009D4B28" w:rsidRDefault="008F74DD" w:rsidP="003B55D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2026 год </w:t>
      </w:r>
      <w:r w:rsidRPr="002560EB">
        <w:rPr>
          <w:rFonts w:ascii="Times New Roman" w:hAnsi="Times New Roman"/>
          <w:sz w:val="28"/>
          <w:szCs w:val="28"/>
        </w:rPr>
        <w:t>–</w:t>
      </w:r>
      <w:r w:rsidRPr="009D4B28">
        <w:rPr>
          <w:rFonts w:ascii="Times New Roman" w:hAnsi="Times New Roman"/>
          <w:sz w:val="28"/>
          <w:szCs w:val="28"/>
        </w:rPr>
        <w:t xml:space="preserve"> </w:t>
      </w:r>
      <w:r w:rsidR="004072B6" w:rsidRPr="004072B6">
        <w:rPr>
          <w:rFonts w:ascii="Times New Roman" w:hAnsi="Times New Roman"/>
          <w:sz w:val="28"/>
          <w:szCs w:val="28"/>
        </w:rPr>
        <w:t xml:space="preserve">456 693 602,84 </w:t>
      </w:r>
      <w:r w:rsidRPr="009D4B28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»</w:t>
      </w:r>
    </w:p>
    <w:p w:rsidR="00A86D51" w:rsidRPr="00186087" w:rsidRDefault="00186087" w:rsidP="003B55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6087">
        <w:rPr>
          <w:rFonts w:ascii="Times New Roman" w:hAnsi="Times New Roman"/>
          <w:sz w:val="28"/>
          <w:szCs w:val="28"/>
        </w:rPr>
        <w:t>1</w:t>
      </w:r>
      <w:r w:rsidR="002E7ED6">
        <w:rPr>
          <w:rFonts w:ascii="Times New Roman" w:hAnsi="Times New Roman"/>
          <w:sz w:val="28"/>
          <w:szCs w:val="28"/>
        </w:rPr>
        <w:t>.9.</w:t>
      </w:r>
      <w:r w:rsidRPr="00186087">
        <w:rPr>
          <w:rFonts w:ascii="Times New Roman" w:hAnsi="Times New Roman"/>
          <w:sz w:val="28"/>
          <w:szCs w:val="28"/>
        </w:rPr>
        <w:t xml:space="preserve"> </w:t>
      </w:r>
      <w:r w:rsidR="00A86D51" w:rsidRPr="00186087">
        <w:rPr>
          <w:rFonts w:ascii="Times New Roman" w:hAnsi="Times New Roman"/>
          <w:sz w:val="28"/>
          <w:szCs w:val="28"/>
        </w:rPr>
        <w:t xml:space="preserve">Раздел «Ожидаемые результаты реализации подпрограммы 1 муниципальной программы» </w:t>
      </w:r>
      <w:r w:rsidR="002E7ED6" w:rsidRPr="002E7ED6">
        <w:rPr>
          <w:rFonts w:ascii="Times New Roman" w:hAnsi="Times New Roman"/>
          <w:sz w:val="28"/>
          <w:szCs w:val="28"/>
        </w:rPr>
        <w:t xml:space="preserve">подпрограммы 1 </w:t>
      </w:r>
      <w:r w:rsidR="00A86D51" w:rsidRPr="00186087">
        <w:rPr>
          <w:rFonts w:ascii="Times New Roman" w:hAnsi="Times New Roman"/>
          <w:sz w:val="28"/>
          <w:szCs w:val="28"/>
        </w:rPr>
        <w:t xml:space="preserve">дополнить словами следующего содержания: </w:t>
      </w:r>
    </w:p>
    <w:p w:rsidR="00A86D51" w:rsidRPr="00A86D51" w:rsidRDefault="00A86D51" w:rsidP="003B55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6D51">
        <w:rPr>
          <w:rFonts w:ascii="Times New Roman" w:hAnsi="Times New Roman"/>
          <w:sz w:val="28"/>
          <w:szCs w:val="28"/>
        </w:rPr>
        <w:t>«Обеспечить выплаты</w:t>
      </w:r>
      <w:r w:rsidR="00C75DEC" w:rsidRPr="00C75DEC">
        <w:t xml:space="preserve"> </w:t>
      </w:r>
      <w:r w:rsidR="00C75DEC" w:rsidRPr="00C75DEC">
        <w:rPr>
          <w:rFonts w:ascii="Times New Roman" w:hAnsi="Times New Roman"/>
          <w:sz w:val="28"/>
          <w:szCs w:val="28"/>
        </w:rPr>
        <w:t>ежемесячного денежного вознаграждения советникам директоров по воспитанию и взаимодействию с детскими общественными объединениями</w:t>
      </w:r>
      <w:r w:rsidRPr="00A86D51">
        <w:rPr>
          <w:rFonts w:ascii="Times New Roman" w:hAnsi="Times New Roman"/>
          <w:sz w:val="28"/>
          <w:szCs w:val="28"/>
        </w:rPr>
        <w:t>»</w:t>
      </w:r>
      <w:r w:rsidR="00481713">
        <w:rPr>
          <w:rFonts w:ascii="Times New Roman" w:hAnsi="Times New Roman"/>
          <w:sz w:val="28"/>
          <w:szCs w:val="28"/>
        </w:rPr>
        <w:t>.</w:t>
      </w:r>
    </w:p>
    <w:p w:rsidR="00A47C2D" w:rsidRPr="009D4B28" w:rsidRDefault="00A256BE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</w:t>
      </w:r>
      <w:r w:rsidR="00A47C2D" w:rsidRPr="009D4B28">
        <w:rPr>
          <w:rFonts w:ascii="Times New Roman" w:hAnsi="Times New Roman"/>
          <w:sz w:val="28"/>
          <w:szCs w:val="28"/>
        </w:rPr>
        <w:t xml:space="preserve">. </w:t>
      </w:r>
      <w:r w:rsidR="00481713" w:rsidRPr="00481713">
        <w:rPr>
          <w:rFonts w:ascii="Times New Roman" w:hAnsi="Times New Roman"/>
          <w:sz w:val="28"/>
          <w:szCs w:val="28"/>
        </w:rPr>
        <w:t xml:space="preserve">Раздел 1 «Объемы и источники финансирования подпрограммы в целом и по годам ее реализации» </w:t>
      </w:r>
      <w:r w:rsidR="00481713">
        <w:rPr>
          <w:rFonts w:ascii="Times New Roman" w:hAnsi="Times New Roman"/>
          <w:sz w:val="28"/>
          <w:szCs w:val="28"/>
        </w:rPr>
        <w:t>п</w:t>
      </w:r>
      <w:r w:rsidR="00481713" w:rsidRPr="00481713">
        <w:rPr>
          <w:rFonts w:ascii="Times New Roman" w:hAnsi="Times New Roman"/>
          <w:sz w:val="28"/>
          <w:szCs w:val="28"/>
        </w:rPr>
        <w:t xml:space="preserve">аспорта подпрограммы </w:t>
      </w:r>
      <w:r w:rsidR="00151286">
        <w:rPr>
          <w:rFonts w:ascii="Times New Roman" w:hAnsi="Times New Roman"/>
          <w:sz w:val="28"/>
          <w:szCs w:val="28"/>
        </w:rPr>
        <w:t>2</w:t>
      </w:r>
      <w:r w:rsidR="00481713">
        <w:rPr>
          <w:rFonts w:ascii="Times New Roman" w:hAnsi="Times New Roman"/>
          <w:sz w:val="28"/>
          <w:szCs w:val="28"/>
        </w:rPr>
        <w:t xml:space="preserve"> </w:t>
      </w:r>
      <w:r w:rsidR="00481713" w:rsidRPr="00481713">
        <w:rPr>
          <w:rFonts w:ascii="Times New Roman" w:hAnsi="Times New Roman"/>
          <w:sz w:val="28"/>
          <w:szCs w:val="28"/>
        </w:rPr>
        <w:t>«</w:t>
      </w:r>
      <w:r w:rsidR="00151286" w:rsidRPr="00151286">
        <w:rPr>
          <w:rFonts w:ascii="Times New Roman" w:hAnsi="Times New Roman"/>
          <w:sz w:val="28"/>
          <w:szCs w:val="28"/>
        </w:rPr>
        <w:t>Жизнеустройство детей, оставшихся без попечения родителей</w:t>
      </w:r>
      <w:r w:rsidR="00481713" w:rsidRPr="00481713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151286">
        <w:rPr>
          <w:rFonts w:ascii="Times New Roman" w:hAnsi="Times New Roman"/>
          <w:sz w:val="28"/>
          <w:szCs w:val="28"/>
        </w:rPr>
        <w:t>(далее: подпрограмма 2</w:t>
      </w:r>
      <w:r w:rsidR="004D7F36" w:rsidRPr="004D7F36">
        <w:rPr>
          <w:rFonts w:ascii="Times New Roman" w:hAnsi="Times New Roman"/>
          <w:sz w:val="28"/>
          <w:szCs w:val="28"/>
        </w:rPr>
        <w:t>)</w:t>
      </w:r>
      <w:r w:rsidR="00A47C2D" w:rsidRPr="009D4B2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47C2D" w:rsidRPr="009D4B28" w:rsidRDefault="00A47C2D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A47C2D" w:rsidRPr="009D4B28" w:rsidTr="006E424E">
        <w:trPr>
          <w:trHeight w:val="701"/>
        </w:trPr>
        <w:tc>
          <w:tcPr>
            <w:tcW w:w="3794" w:type="dxa"/>
          </w:tcPr>
          <w:p w:rsidR="00A47C2D" w:rsidRPr="009D4B28" w:rsidRDefault="00A47C2D" w:rsidP="003B55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A47C2D" w:rsidRPr="009D4B28" w:rsidRDefault="00A47C2D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  <w:r w:rsidR="00151286" w:rsidRPr="00151286">
              <w:rPr>
                <w:rFonts w:ascii="Times New Roman" w:hAnsi="Times New Roman"/>
                <w:sz w:val="28"/>
                <w:szCs w:val="28"/>
              </w:rPr>
              <w:t>99 132 754,00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A47C2D" w:rsidRPr="009D4B28" w:rsidRDefault="00A47C2D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151286" w:rsidRPr="00151286">
              <w:rPr>
                <w:rFonts w:ascii="Times New Roman" w:hAnsi="Times New Roman"/>
                <w:sz w:val="28"/>
                <w:szCs w:val="28"/>
              </w:rPr>
              <w:t>12 032 980,00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51286" w:rsidRPr="00151286">
              <w:rPr>
                <w:rFonts w:ascii="Times New Roman" w:hAnsi="Times New Roman"/>
                <w:sz w:val="28"/>
                <w:szCs w:val="28"/>
              </w:rPr>
              <w:t>12 211 301,00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51286" w:rsidRPr="00151286">
              <w:rPr>
                <w:rFonts w:ascii="Times New Roman" w:hAnsi="Times New Roman"/>
                <w:sz w:val="28"/>
                <w:szCs w:val="28"/>
              </w:rPr>
              <w:t>12 712 532,00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51286" w:rsidRPr="00151286">
              <w:rPr>
                <w:rFonts w:ascii="Times New Roman" w:hAnsi="Times New Roman"/>
                <w:sz w:val="28"/>
                <w:szCs w:val="28"/>
              </w:rPr>
              <w:t>15 313 124,00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4072B6" w:rsidRPr="004072B6">
              <w:rPr>
                <w:rFonts w:ascii="Times New Roman" w:hAnsi="Times New Roman"/>
                <w:sz w:val="28"/>
                <w:szCs w:val="28"/>
              </w:rPr>
              <w:t xml:space="preserve">15 677 917,00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151286" w:rsidRPr="00151286">
              <w:rPr>
                <w:rFonts w:ascii="Times New Roman" w:hAnsi="Times New Roman"/>
                <w:sz w:val="28"/>
                <w:szCs w:val="28"/>
              </w:rPr>
              <w:t>15 592 450,00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8B18EB" w:rsidRPr="009D4B2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B18EB" w:rsidRPr="009D4B28" w:rsidRDefault="008B18EB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151286" w:rsidRPr="00151286">
              <w:rPr>
                <w:rFonts w:ascii="Times New Roman" w:hAnsi="Times New Roman"/>
                <w:sz w:val="28"/>
                <w:szCs w:val="28"/>
              </w:rPr>
              <w:t>15 592 450,00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</w:tbl>
    <w:p w:rsidR="00151286" w:rsidRPr="00EF4583" w:rsidRDefault="00A256BE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</w:t>
      </w:r>
      <w:r w:rsidR="00012138">
        <w:rPr>
          <w:rFonts w:ascii="Times New Roman" w:hAnsi="Times New Roman"/>
          <w:sz w:val="28"/>
          <w:szCs w:val="28"/>
        </w:rPr>
        <w:t xml:space="preserve">. </w:t>
      </w:r>
      <w:r w:rsidR="00151286" w:rsidRPr="00151286">
        <w:rPr>
          <w:rFonts w:ascii="Times New Roman" w:hAnsi="Times New Roman"/>
          <w:sz w:val="28"/>
          <w:szCs w:val="28"/>
        </w:rPr>
        <w:t xml:space="preserve">Раздел «Объем финансовых ресурсов, необходимых для реализации подпрограммы в целом и по источникам финансирования» подпрограммы </w:t>
      </w:r>
      <w:r w:rsidR="00151286">
        <w:rPr>
          <w:rFonts w:ascii="Times New Roman" w:hAnsi="Times New Roman"/>
          <w:sz w:val="28"/>
          <w:szCs w:val="28"/>
        </w:rPr>
        <w:t>2</w:t>
      </w:r>
      <w:r w:rsidR="00151286" w:rsidRPr="0015128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F4583" w:rsidRPr="00EF4583" w:rsidRDefault="00EF4583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 xml:space="preserve">«Общий объем финансирования муниципальной подпрограммы составляет </w:t>
      </w:r>
      <w:r w:rsidR="00151286" w:rsidRPr="00151286">
        <w:rPr>
          <w:rFonts w:ascii="Times New Roman" w:hAnsi="Times New Roman"/>
          <w:sz w:val="28"/>
          <w:szCs w:val="28"/>
        </w:rPr>
        <w:t xml:space="preserve">99 132 754,00 </w:t>
      </w:r>
      <w:r w:rsidR="00151286">
        <w:rPr>
          <w:rFonts w:ascii="Times New Roman" w:hAnsi="Times New Roman"/>
          <w:sz w:val="28"/>
          <w:szCs w:val="28"/>
        </w:rPr>
        <w:t>руб.</w:t>
      </w:r>
      <w:r w:rsidR="008F74DD">
        <w:rPr>
          <w:rFonts w:ascii="Times New Roman" w:hAnsi="Times New Roman"/>
          <w:sz w:val="28"/>
          <w:szCs w:val="28"/>
        </w:rPr>
        <w:t>,</w:t>
      </w:r>
      <w:r w:rsidRPr="00EF4583">
        <w:rPr>
          <w:rFonts w:ascii="Times New Roman" w:hAnsi="Times New Roman"/>
          <w:sz w:val="28"/>
          <w:szCs w:val="28"/>
        </w:rPr>
        <w:t xml:space="preserve"> том числе:</w:t>
      </w:r>
    </w:p>
    <w:p w:rsidR="00EF4583" w:rsidRPr="00EF4583" w:rsidRDefault="00EF4583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 xml:space="preserve">Финансовое обеспечение реализации подпрограммы </w:t>
      </w:r>
      <w:r w:rsidR="00151286">
        <w:rPr>
          <w:rFonts w:ascii="Times New Roman" w:hAnsi="Times New Roman"/>
          <w:sz w:val="28"/>
          <w:szCs w:val="28"/>
        </w:rPr>
        <w:t>2</w:t>
      </w:r>
      <w:r w:rsidR="00012138">
        <w:rPr>
          <w:rFonts w:ascii="Times New Roman" w:hAnsi="Times New Roman"/>
          <w:sz w:val="28"/>
          <w:szCs w:val="28"/>
        </w:rPr>
        <w:t xml:space="preserve"> </w:t>
      </w:r>
      <w:r w:rsidRPr="00EF4583">
        <w:rPr>
          <w:rFonts w:ascii="Times New Roman" w:hAnsi="Times New Roman"/>
          <w:sz w:val="28"/>
          <w:szCs w:val="28"/>
        </w:rPr>
        <w:t>муниципальной программы по годам следующее:</w:t>
      </w:r>
    </w:p>
    <w:p w:rsidR="00151286" w:rsidRPr="00151286" w:rsidRDefault="00151286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1286">
        <w:rPr>
          <w:rFonts w:ascii="Times New Roman" w:hAnsi="Times New Roman"/>
          <w:sz w:val="28"/>
          <w:szCs w:val="28"/>
        </w:rPr>
        <w:t>2020 год – 12 032 980,00 руб.;</w:t>
      </w:r>
    </w:p>
    <w:p w:rsidR="00151286" w:rsidRPr="00151286" w:rsidRDefault="00151286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1286">
        <w:rPr>
          <w:rFonts w:ascii="Times New Roman" w:hAnsi="Times New Roman"/>
          <w:sz w:val="28"/>
          <w:szCs w:val="28"/>
        </w:rPr>
        <w:t>2021 год – 12 211 301,00 руб.;</w:t>
      </w:r>
    </w:p>
    <w:p w:rsidR="00151286" w:rsidRPr="00151286" w:rsidRDefault="00151286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1286">
        <w:rPr>
          <w:rFonts w:ascii="Times New Roman" w:hAnsi="Times New Roman"/>
          <w:sz w:val="28"/>
          <w:szCs w:val="28"/>
        </w:rPr>
        <w:t>2022 год – 12 712 532,00 руб.;</w:t>
      </w:r>
    </w:p>
    <w:p w:rsidR="00151286" w:rsidRPr="00151286" w:rsidRDefault="00151286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1286">
        <w:rPr>
          <w:rFonts w:ascii="Times New Roman" w:hAnsi="Times New Roman"/>
          <w:sz w:val="28"/>
          <w:szCs w:val="28"/>
        </w:rPr>
        <w:t>2023 год – 15 313 124,00 руб.;</w:t>
      </w:r>
    </w:p>
    <w:p w:rsidR="00151286" w:rsidRPr="00151286" w:rsidRDefault="00151286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1286">
        <w:rPr>
          <w:rFonts w:ascii="Times New Roman" w:hAnsi="Times New Roman"/>
          <w:sz w:val="28"/>
          <w:szCs w:val="28"/>
        </w:rPr>
        <w:t>2024 год – 15 677 917,00 руб.;</w:t>
      </w:r>
    </w:p>
    <w:p w:rsidR="00151286" w:rsidRPr="00151286" w:rsidRDefault="00151286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1286">
        <w:rPr>
          <w:rFonts w:ascii="Times New Roman" w:hAnsi="Times New Roman"/>
          <w:sz w:val="28"/>
          <w:szCs w:val="28"/>
        </w:rPr>
        <w:t>2025 год – 15 592 450,00 руб.;</w:t>
      </w:r>
    </w:p>
    <w:p w:rsidR="00701F57" w:rsidRDefault="00151286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1286">
        <w:rPr>
          <w:rFonts w:ascii="Times New Roman" w:hAnsi="Times New Roman"/>
          <w:sz w:val="28"/>
          <w:szCs w:val="28"/>
        </w:rPr>
        <w:t>2026 год – 15 592 450,00 руб.</w:t>
      </w:r>
      <w:r w:rsidR="00EF4583" w:rsidRPr="00EF4583">
        <w:rPr>
          <w:rFonts w:ascii="Times New Roman" w:hAnsi="Times New Roman"/>
          <w:sz w:val="28"/>
          <w:szCs w:val="28"/>
        </w:rPr>
        <w:t>».</w:t>
      </w:r>
    </w:p>
    <w:p w:rsidR="00701F57" w:rsidRPr="009D4B28" w:rsidRDefault="004072B6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1.12.</w:t>
      </w:r>
      <w:r w:rsidR="00701F57" w:rsidRPr="009D4B28">
        <w:rPr>
          <w:rFonts w:ascii="Times New Roman" w:hAnsi="Times New Roman"/>
          <w:sz w:val="28"/>
          <w:szCs w:val="28"/>
        </w:rPr>
        <w:t xml:space="preserve"> </w:t>
      </w:r>
      <w:r w:rsidR="00701F57" w:rsidRPr="00481713">
        <w:rPr>
          <w:rFonts w:ascii="Times New Roman" w:hAnsi="Times New Roman"/>
          <w:sz w:val="28"/>
          <w:szCs w:val="28"/>
        </w:rPr>
        <w:t xml:space="preserve">Раздел 1 «Объемы и источники финансирования подпрограммы в целом и по годам ее реализации» </w:t>
      </w:r>
      <w:r w:rsidR="00701F57">
        <w:rPr>
          <w:rFonts w:ascii="Times New Roman" w:hAnsi="Times New Roman"/>
          <w:sz w:val="28"/>
          <w:szCs w:val="28"/>
        </w:rPr>
        <w:t>п</w:t>
      </w:r>
      <w:r w:rsidR="00701F57" w:rsidRPr="00481713">
        <w:rPr>
          <w:rFonts w:ascii="Times New Roman" w:hAnsi="Times New Roman"/>
          <w:sz w:val="28"/>
          <w:szCs w:val="28"/>
        </w:rPr>
        <w:t xml:space="preserve">аспорта подпрограммы </w:t>
      </w:r>
      <w:r w:rsidR="00701F57">
        <w:rPr>
          <w:rFonts w:ascii="Times New Roman" w:hAnsi="Times New Roman"/>
          <w:sz w:val="28"/>
          <w:szCs w:val="28"/>
        </w:rPr>
        <w:t xml:space="preserve">3 </w:t>
      </w:r>
      <w:r w:rsidR="00701F57" w:rsidRPr="00481713">
        <w:rPr>
          <w:rFonts w:ascii="Times New Roman" w:hAnsi="Times New Roman"/>
          <w:sz w:val="28"/>
          <w:szCs w:val="28"/>
        </w:rPr>
        <w:t xml:space="preserve">«Развитие инфраструктуры муниципальной системы образования» муниципальной программы </w:t>
      </w:r>
      <w:r w:rsidR="00701F57">
        <w:rPr>
          <w:rFonts w:ascii="Times New Roman" w:hAnsi="Times New Roman"/>
          <w:sz w:val="28"/>
          <w:szCs w:val="28"/>
        </w:rPr>
        <w:t>(далее: подпрограмма 3</w:t>
      </w:r>
      <w:r w:rsidR="00701F57" w:rsidRPr="004D7F36">
        <w:rPr>
          <w:rFonts w:ascii="Times New Roman" w:hAnsi="Times New Roman"/>
          <w:sz w:val="28"/>
          <w:szCs w:val="28"/>
        </w:rPr>
        <w:t>)</w:t>
      </w:r>
      <w:r w:rsidR="00701F57" w:rsidRPr="009D4B2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01F57" w:rsidRPr="009D4B28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701F57" w:rsidRPr="009D4B28" w:rsidTr="003B55DF">
        <w:trPr>
          <w:trHeight w:val="701"/>
        </w:trPr>
        <w:tc>
          <w:tcPr>
            <w:tcW w:w="3794" w:type="dxa"/>
          </w:tcPr>
          <w:p w:rsidR="00701F57" w:rsidRPr="009D4B28" w:rsidRDefault="00701F57" w:rsidP="003B55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701F57" w:rsidRPr="009D4B28" w:rsidRDefault="00701F57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  <w:r w:rsidR="004072B6" w:rsidRPr="004072B6">
              <w:rPr>
                <w:rFonts w:ascii="Times New Roman" w:hAnsi="Times New Roman"/>
                <w:sz w:val="28"/>
                <w:szCs w:val="28"/>
              </w:rPr>
              <w:t xml:space="preserve">68 774 168,64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701F57" w:rsidRPr="009D4B28" w:rsidRDefault="00701F57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16 156 869,15 руб.;</w:t>
            </w:r>
          </w:p>
          <w:p w:rsidR="00701F57" w:rsidRPr="009D4B28" w:rsidRDefault="00701F57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11 694 466,57 руб.;</w:t>
            </w:r>
          </w:p>
          <w:p w:rsidR="00701F57" w:rsidRPr="009D4B28" w:rsidRDefault="00701F57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6 811 123,27 руб.;</w:t>
            </w:r>
          </w:p>
          <w:p w:rsidR="00701F57" w:rsidRPr="009D4B28" w:rsidRDefault="00701F57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10 530 948,97 руб.;</w:t>
            </w:r>
          </w:p>
          <w:p w:rsidR="00701F57" w:rsidRPr="009D4B28" w:rsidRDefault="00701F57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4072B6" w:rsidRPr="004072B6">
              <w:rPr>
                <w:rFonts w:ascii="Times New Roman" w:hAnsi="Times New Roman"/>
                <w:sz w:val="28"/>
                <w:szCs w:val="28"/>
              </w:rPr>
              <w:t xml:space="preserve">23 252 760,68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701F57" w:rsidRPr="009D4B28" w:rsidRDefault="00701F57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Pr="00EF2457">
              <w:rPr>
                <w:rFonts w:ascii="Times New Roman" w:hAnsi="Times New Roman"/>
                <w:sz w:val="28"/>
                <w:szCs w:val="28"/>
              </w:rPr>
              <w:t>164 000,00</w:t>
            </w:r>
            <w:r w:rsidRPr="00701F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701F57" w:rsidRPr="009D4B28" w:rsidRDefault="00701F57" w:rsidP="003B5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Pr="00EF2457">
              <w:rPr>
                <w:rFonts w:ascii="Times New Roman" w:hAnsi="Times New Roman"/>
                <w:sz w:val="28"/>
                <w:szCs w:val="28"/>
              </w:rPr>
              <w:t>164 000,00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</w:tbl>
    <w:p w:rsidR="00701F57" w:rsidRPr="00EF4583" w:rsidRDefault="004072B6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1.13</w:t>
      </w:r>
      <w:r w:rsidR="00701F57">
        <w:rPr>
          <w:rFonts w:ascii="Times New Roman" w:hAnsi="Times New Roman"/>
          <w:sz w:val="28"/>
          <w:szCs w:val="28"/>
        </w:rPr>
        <w:t>. Раздел</w:t>
      </w:r>
      <w:r w:rsidR="00701F57" w:rsidRPr="00EF4583">
        <w:rPr>
          <w:rFonts w:ascii="Times New Roman" w:hAnsi="Times New Roman"/>
          <w:sz w:val="28"/>
          <w:szCs w:val="28"/>
        </w:rPr>
        <w:t xml:space="preserve"> «Объем финансовых ресурсов, необходим</w:t>
      </w:r>
      <w:r w:rsidR="00701F57">
        <w:rPr>
          <w:rFonts w:ascii="Times New Roman" w:hAnsi="Times New Roman"/>
          <w:sz w:val="28"/>
          <w:szCs w:val="28"/>
        </w:rPr>
        <w:t>ых для реализации подпрограммы 3</w:t>
      </w:r>
      <w:r w:rsidR="00701F57" w:rsidRPr="00EF4583">
        <w:rPr>
          <w:rFonts w:ascii="Times New Roman" w:hAnsi="Times New Roman"/>
          <w:sz w:val="28"/>
          <w:szCs w:val="28"/>
        </w:rPr>
        <w:t xml:space="preserve"> в целом и по источникам финанси</w:t>
      </w:r>
      <w:r w:rsidR="00701F57">
        <w:rPr>
          <w:rFonts w:ascii="Times New Roman" w:hAnsi="Times New Roman"/>
          <w:sz w:val="28"/>
          <w:szCs w:val="28"/>
        </w:rPr>
        <w:t xml:space="preserve">рования» </w:t>
      </w:r>
      <w:r w:rsidR="00701F57" w:rsidRPr="00EF4583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01F57" w:rsidRPr="00EF4583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lastRenderedPageBreak/>
        <w:t xml:space="preserve">«Общий объем финансирования муниципальной подпрограммы составляет </w:t>
      </w:r>
      <w:r w:rsidR="004072B6" w:rsidRPr="004072B6">
        <w:rPr>
          <w:rFonts w:ascii="Times New Roman" w:hAnsi="Times New Roman"/>
          <w:sz w:val="28"/>
          <w:szCs w:val="28"/>
        </w:rPr>
        <w:t xml:space="preserve">68 774 168,64 </w:t>
      </w:r>
      <w:r>
        <w:rPr>
          <w:rFonts w:ascii="Times New Roman" w:hAnsi="Times New Roman"/>
          <w:sz w:val="28"/>
          <w:szCs w:val="28"/>
        </w:rPr>
        <w:t>руб.,</w:t>
      </w:r>
      <w:r w:rsidRPr="00EF4583">
        <w:rPr>
          <w:rFonts w:ascii="Times New Roman" w:hAnsi="Times New Roman"/>
          <w:sz w:val="28"/>
          <w:szCs w:val="28"/>
        </w:rPr>
        <w:t xml:space="preserve"> том числе:</w:t>
      </w:r>
    </w:p>
    <w:p w:rsidR="00701F57" w:rsidRPr="00EF4583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 xml:space="preserve">Финансовое обеспечение реализации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EF4583">
        <w:rPr>
          <w:rFonts w:ascii="Times New Roman" w:hAnsi="Times New Roman"/>
          <w:sz w:val="28"/>
          <w:szCs w:val="28"/>
        </w:rPr>
        <w:t>муниципальной программы по годам следующее:</w:t>
      </w:r>
    </w:p>
    <w:p w:rsidR="00701F57" w:rsidRPr="008F74DD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2020 год – 16 156 869,15 руб.;</w:t>
      </w:r>
    </w:p>
    <w:p w:rsidR="00701F57" w:rsidRPr="008F74DD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2021 год – 11 694 466,57 руб.;</w:t>
      </w:r>
    </w:p>
    <w:p w:rsidR="00701F57" w:rsidRPr="008F74DD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2022 год – 6 811 123,27 руб.;</w:t>
      </w:r>
    </w:p>
    <w:p w:rsidR="00701F57" w:rsidRPr="008F74DD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2023 год – 10 530 948,97 руб.;</w:t>
      </w:r>
    </w:p>
    <w:p w:rsidR="00701F57" w:rsidRPr="008F74DD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 xml:space="preserve">2024 год – </w:t>
      </w:r>
      <w:r w:rsidR="004072B6" w:rsidRPr="004072B6">
        <w:rPr>
          <w:rFonts w:ascii="Times New Roman" w:hAnsi="Times New Roman"/>
          <w:sz w:val="28"/>
          <w:szCs w:val="28"/>
        </w:rPr>
        <w:t xml:space="preserve">23 252 760,68 </w:t>
      </w:r>
      <w:r w:rsidRPr="008F74DD">
        <w:rPr>
          <w:rFonts w:ascii="Times New Roman" w:hAnsi="Times New Roman"/>
          <w:sz w:val="28"/>
          <w:szCs w:val="28"/>
        </w:rPr>
        <w:t>руб.;</w:t>
      </w:r>
    </w:p>
    <w:p w:rsidR="00701F57" w:rsidRPr="008F74DD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 xml:space="preserve">2025 год – </w:t>
      </w:r>
      <w:r w:rsidRPr="00EF2457">
        <w:rPr>
          <w:rFonts w:ascii="Times New Roman" w:hAnsi="Times New Roman"/>
          <w:sz w:val="28"/>
          <w:szCs w:val="28"/>
        </w:rPr>
        <w:t xml:space="preserve">164 000,00 </w:t>
      </w:r>
      <w:r w:rsidRPr="008F74DD">
        <w:rPr>
          <w:rFonts w:ascii="Times New Roman" w:hAnsi="Times New Roman"/>
          <w:sz w:val="28"/>
          <w:szCs w:val="28"/>
        </w:rPr>
        <w:t>руб.;</w:t>
      </w:r>
    </w:p>
    <w:p w:rsidR="00701F57" w:rsidRDefault="00701F5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 xml:space="preserve">2026 год – </w:t>
      </w:r>
      <w:r w:rsidRPr="00EF2457">
        <w:rPr>
          <w:rFonts w:ascii="Times New Roman" w:hAnsi="Times New Roman"/>
          <w:sz w:val="28"/>
          <w:szCs w:val="28"/>
        </w:rPr>
        <w:t xml:space="preserve">164 000,00 </w:t>
      </w:r>
      <w:r w:rsidRPr="008F74DD">
        <w:rPr>
          <w:rFonts w:ascii="Times New Roman" w:hAnsi="Times New Roman"/>
          <w:sz w:val="28"/>
          <w:szCs w:val="28"/>
        </w:rPr>
        <w:t>руб.</w:t>
      </w:r>
      <w:r w:rsidRPr="00EF4583">
        <w:rPr>
          <w:rFonts w:ascii="Times New Roman" w:hAnsi="Times New Roman"/>
          <w:sz w:val="28"/>
          <w:szCs w:val="28"/>
        </w:rPr>
        <w:t>».</w:t>
      </w:r>
    </w:p>
    <w:p w:rsidR="00EF4583" w:rsidRDefault="00EF4583" w:rsidP="003B55DF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2009" w:rsidRPr="009D4B28" w:rsidRDefault="00102009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2. Структуру муниципальной программы изложить в редакции согласно </w:t>
      </w:r>
      <w:r w:rsidR="00A86D51">
        <w:rPr>
          <w:rFonts w:ascii="Times New Roman" w:hAnsi="Times New Roman"/>
          <w:sz w:val="28"/>
          <w:szCs w:val="28"/>
        </w:rPr>
        <w:t>приложению,</w:t>
      </w:r>
      <w:r w:rsidRPr="009D4B2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E4B90" w:rsidRPr="009D4B28" w:rsidRDefault="00102009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3. Контроль исполнения настоящего постановления возложить на заместителя Главы Азовского немецкого национального муниципального района Омской области </w:t>
      </w:r>
      <w:r w:rsidR="005E799F" w:rsidRPr="009D4B28">
        <w:rPr>
          <w:rFonts w:ascii="Times New Roman" w:hAnsi="Times New Roman"/>
          <w:sz w:val="28"/>
          <w:szCs w:val="28"/>
        </w:rPr>
        <w:t>Твардовскую Т.Ф</w:t>
      </w:r>
      <w:r w:rsidRPr="009D4B28">
        <w:rPr>
          <w:rFonts w:ascii="Times New Roman" w:hAnsi="Times New Roman"/>
          <w:sz w:val="28"/>
          <w:szCs w:val="28"/>
        </w:rPr>
        <w:t>.</w:t>
      </w:r>
    </w:p>
    <w:p w:rsidR="00762B87" w:rsidRDefault="00762B8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B28" w:rsidRPr="009D4B28" w:rsidRDefault="009D4B28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2B87" w:rsidRPr="009D4B28" w:rsidRDefault="00762B87" w:rsidP="003B55D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3E66" w:rsidRPr="009D4B28" w:rsidRDefault="00C63E66" w:rsidP="003B5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Глав</w:t>
      </w:r>
      <w:r w:rsidR="00A13F45" w:rsidRPr="009D4B28">
        <w:rPr>
          <w:rFonts w:ascii="Times New Roman" w:hAnsi="Times New Roman"/>
          <w:sz w:val="28"/>
          <w:szCs w:val="28"/>
        </w:rPr>
        <w:t>а</w:t>
      </w:r>
      <w:r w:rsidRPr="009D4B28">
        <w:rPr>
          <w:rFonts w:ascii="Times New Roman" w:hAnsi="Times New Roman"/>
          <w:sz w:val="28"/>
          <w:szCs w:val="28"/>
        </w:rPr>
        <w:t xml:space="preserve"> Азовского немецкого </w:t>
      </w:r>
    </w:p>
    <w:p w:rsidR="00C63E66" w:rsidRPr="009D4B28" w:rsidRDefault="00C63E66" w:rsidP="003B5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национального муниципального </w:t>
      </w:r>
    </w:p>
    <w:p w:rsidR="00477DB5" w:rsidRPr="0067381B" w:rsidRDefault="00C63E66" w:rsidP="003B5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ра</w:t>
      </w:r>
      <w:r w:rsidR="00211B25" w:rsidRPr="009D4B28">
        <w:rPr>
          <w:rFonts w:ascii="Times New Roman" w:hAnsi="Times New Roman"/>
          <w:sz w:val="28"/>
          <w:szCs w:val="28"/>
        </w:rPr>
        <w:t>йона Омской области</w:t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67381B" w:rsidRPr="009D4B28">
        <w:rPr>
          <w:rFonts w:ascii="Times New Roman" w:hAnsi="Times New Roman"/>
          <w:sz w:val="28"/>
          <w:szCs w:val="28"/>
        </w:rPr>
        <w:tab/>
        <w:t xml:space="preserve">    </w:t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67381B" w:rsidRPr="009D4B28">
        <w:rPr>
          <w:rFonts w:ascii="Times New Roman" w:hAnsi="Times New Roman"/>
          <w:sz w:val="28"/>
          <w:szCs w:val="28"/>
        </w:rPr>
        <w:t xml:space="preserve"> </w:t>
      </w:r>
      <w:r w:rsidR="00102009" w:rsidRPr="009D4B28">
        <w:rPr>
          <w:rFonts w:ascii="Times New Roman" w:hAnsi="Times New Roman"/>
          <w:sz w:val="28"/>
          <w:szCs w:val="28"/>
        </w:rPr>
        <w:t xml:space="preserve">        </w:t>
      </w:r>
      <w:r w:rsidR="00A13F45" w:rsidRPr="009D4B28">
        <w:rPr>
          <w:rFonts w:ascii="Times New Roman" w:hAnsi="Times New Roman"/>
          <w:sz w:val="28"/>
          <w:szCs w:val="28"/>
        </w:rPr>
        <w:t>Д.И. Дизер</w:t>
      </w:r>
    </w:p>
    <w:sectPr w:rsidR="00477DB5" w:rsidRPr="0067381B" w:rsidSect="008665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C7E" w:rsidRDefault="00627C7E">
      <w:r>
        <w:separator/>
      </w:r>
    </w:p>
  </w:endnote>
  <w:endnote w:type="continuationSeparator" w:id="0">
    <w:p w:rsidR="00627C7E" w:rsidRDefault="0062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charset w:val="CC"/>
    <w:family w:val="roman"/>
    <w:pitch w:val="variable"/>
    <w:sig w:usb0="00000003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5DF" w:rsidRDefault="003B55D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5DF" w:rsidRDefault="003B55DF">
    <w:pPr>
      <w:pStyle w:val="ab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53FDF">
      <w:rPr>
        <w:noProof/>
      </w:rPr>
      <w:t>2</w:t>
    </w:r>
    <w:r>
      <w:rPr>
        <w:noProof/>
      </w:rPr>
      <w:fldChar w:fldCharType="end"/>
    </w:r>
  </w:p>
  <w:p w:rsidR="003B55DF" w:rsidRDefault="003B55D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5DF" w:rsidRDefault="003B55D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C7E" w:rsidRDefault="00627C7E">
      <w:r>
        <w:separator/>
      </w:r>
    </w:p>
  </w:footnote>
  <w:footnote w:type="continuationSeparator" w:id="0">
    <w:p w:rsidR="00627C7E" w:rsidRDefault="00627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5DF" w:rsidRDefault="003B55D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5DF" w:rsidRDefault="003B55D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5DF" w:rsidRDefault="003B55D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B2837A4"/>
    <w:multiLevelType w:val="multilevel"/>
    <w:tmpl w:val="7598C7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E1D208C"/>
    <w:multiLevelType w:val="multilevel"/>
    <w:tmpl w:val="C7A8F21C"/>
    <w:lvl w:ilvl="0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59" w:hanging="13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13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3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30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9910F8F"/>
    <w:multiLevelType w:val="multilevel"/>
    <w:tmpl w:val="4AA2B2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F8D15D4"/>
    <w:multiLevelType w:val="multilevel"/>
    <w:tmpl w:val="48CE768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9E74E60"/>
    <w:multiLevelType w:val="hybridMultilevel"/>
    <w:tmpl w:val="BC024274"/>
    <w:lvl w:ilvl="0" w:tplc="FE465A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7503C1"/>
    <w:multiLevelType w:val="multilevel"/>
    <w:tmpl w:val="86FA9F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C35101"/>
    <w:multiLevelType w:val="hybridMultilevel"/>
    <w:tmpl w:val="42A8BB1C"/>
    <w:lvl w:ilvl="0" w:tplc="EB20C1EE">
      <w:start w:val="2025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31267E7"/>
    <w:multiLevelType w:val="multilevel"/>
    <w:tmpl w:val="BFA83E18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9EB3755"/>
    <w:multiLevelType w:val="multilevel"/>
    <w:tmpl w:val="0C488AF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41604CBE"/>
    <w:multiLevelType w:val="hybridMultilevel"/>
    <w:tmpl w:val="1E68C6CE"/>
    <w:lvl w:ilvl="0" w:tplc="224E8434">
      <w:start w:val="2025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E2687F"/>
    <w:multiLevelType w:val="hybridMultilevel"/>
    <w:tmpl w:val="423C7D3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 w15:restartNumberingAfterBreak="0">
    <w:nsid w:val="5B1206A7"/>
    <w:multiLevelType w:val="hybridMultilevel"/>
    <w:tmpl w:val="8416E816"/>
    <w:lvl w:ilvl="0" w:tplc="1E4C8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6C25D3A"/>
    <w:multiLevelType w:val="hybridMultilevel"/>
    <w:tmpl w:val="A6CA0A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C6CC4"/>
    <w:multiLevelType w:val="multilevel"/>
    <w:tmpl w:val="DD8AB5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4187FDE"/>
    <w:multiLevelType w:val="hybridMultilevel"/>
    <w:tmpl w:val="7728AD92"/>
    <w:lvl w:ilvl="0" w:tplc="1ACC6D3E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3"/>
  </w:num>
  <w:num w:numId="5">
    <w:abstractNumId w:val="2"/>
  </w:num>
  <w:num w:numId="6">
    <w:abstractNumId w:val="10"/>
  </w:num>
  <w:num w:numId="7">
    <w:abstractNumId w:val="9"/>
  </w:num>
  <w:num w:numId="8">
    <w:abstractNumId w:val="12"/>
  </w:num>
  <w:num w:numId="9">
    <w:abstractNumId w:val="15"/>
  </w:num>
  <w:num w:numId="10">
    <w:abstractNumId w:val="14"/>
  </w:num>
  <w:num w:numId="11">
    <w:abstractNumId w:val="1"/>
  </w:num>
  <w:num w:numId="12">
    <w:abstractNumId w:val="4"/>
  </w:num>
  <w:num w:numId="13">
    <w:abstractNumId w:val="3"/>
  </w:num>
  <w:num w:numId="14">
    <w:abstractNumId w:val="6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2016"/>
    <w:rsid w:val="00001E49"/>
    <w:rsid w:val="00002FC3"/>
    <w:rsid w:val="00003F68"/>
    <w:rsid w:val="0000430D"/>
    <w:rsid w:val="00005986"/>
    <w:rsid w:val="0000658C"/>
    <w:rsid w:val="00011701"/>
    <w:rsid w:val="00012138"/>
    <w:rsid w:val="00013796"/>
    <w:rsid w:val="00014B7E"/>
    <w:rsid w:val="000168D5"/>
    <w:rsid w:val="00016E60"/>
    <w:rsid w:val="000225B4"/>
    <w:rsid w:val="00023129"/>
    <w:rsid w:val="00024C98"/>
    <w:rsid w:val="000272F1"/>
    <w:rsid w:val="000418E9"/>
    <w:rsid w:val="00042E80"/>
    <w:rsid w:val="000475CE"/>
    <w:rsid w:val="00047E2F"/>
    <w:rsid w:val="00057620"/>
    <w:rsid w:val="00060352"/>
    <w:rsid w:val="00062774"/>
    <w:rsid w:val="00065232"/>
    <w:rsid w:val="00066997"/>
    <w:rsid w:val="0006765C"/>
    <w:rsid w:val="000676BD"/>
    <w:rsid w:val="00073266"/>
    <w:rsid w:val="00076A99"/>
    <w:rsid w:val="0008191F"/>
    <w:rsid w:val="00084D23"/>
    <w:rsid w:val="00086747"/>
    <w:rsid w:val="00093682"/>
    <w:rsid w:val="000973B1"/>
    <w:rsid w:val="000A384E"/>
    <w:rsid w:val="000B1617"/>
    <w:rsid w:val="000B5B87"/>
    <w:rsid w:val="000B6504"/>
    <w:rsid w:val="000B6660"/>
    <w:rsid w:val="000B6C0F"/>
    <w:rsid w:val="000C059D"/>
    <w:rsid w:val="000C1408"/>
    <w:rsid w:val="000C30BC"/>
    <w:rsid w:val="000C7503"/>
    <w:rsid w:val="000C7F6E"/>
    <w:rsid w:val="000D40A8"/>
    <w:rsid w:val="000D5EAA"/>
    <w:rsid w:val="000D6869"/>
    <w:rsid w:val="000D6B8B"/>
    <w:rsid w:val="000E0F2F"/>
    <w:rsid w:val="000F2BC7"/>
    <w:rsid w:val="000F469F"/>
    <w:rsid w:val="001001E8"/>
    <w:rsid w:val="00100803"/>
    <w:rsid w:val="00101AAD"/>
    <w:rsid w:val="00102009"/>
    <w:rsid w:val="00114562"/>
    <w:rsid w:val="00114949"/>
    <w:rsid w:val="00116DA4"/>
    <w:rsid w:val="00122154"/>
    <w:rsid w:val="001264A3"/>
    <w:rsid w:val="00127B28"/>
    <w:rsid w:val="00130058"/>
    <w:rsid w:val="00132C69"/>
    <w:rsid w:val="00133297"/>
    <w:rsid w:val="00133343"/>
    <w:rsid w:val="0013360C"/>
    <w:rsid w:val="00134EA4"/>
    <w:rsid w:val="0013669B"/>
    <w:rsid w:val="00136F96"/>
    <w:rsid w:val="00140047"/>
    <w:rsid w:val="00142016"/>
    <w:rsid w:val="00142525"/>
    <w:rsid w:val="00142853"/>
    <w:rsid w:val="00147AD8"/>
    <w:rsid w:val="00150C17"/>
    <w:rsid w:val="00151286"/>
    <w:rsid w:val="00155F73"/>
    <w:rsid w:val="00163AF6"/>
    <w:rsid w:val="001704B0"/>
    <w:rsid w:val="001706EA"/>
    <w:rsid w:val="0018014F"/>
    <w:rsid w:val="00180EEC"/>
    <w:rsid w:val="00184006"/>
    <w:rsid w:val="00186087"/>
    <w:rsid w:val="00186A6F"/>
    <w:rsid w:val="001918E7"/>
    <w:rsid w:val="00192DC8"/>
    <w:rsid w:val="0019373B"/>
    <w:rsid w:val="00197870"/>
    <w:rsid w:val="001A1FA0"/>
    <w:rsid w:val="001A43A4"/>
    <w:rsid w:val="001A795B"/>
    <w:rsid w:val="001B0F6A"/>
    <w:rsid w:val="001B20D3"/>
    <w:rsid w:val="001B3E48"/>
    <w:rsid w:val="001B7283"/>
    <w:rsid w:val="001C2021"/>
    <w:rsid w:val="001C5E74"/>
    <w:rsid w:val="001C674E"/>
    <w:rsid w:val="001D7BF0"/>
    <w:rsid w:val="001E0FA6"/>
    <w:rsid w:val="001E220E"/>
    <w:rsid w:val="001E3723"/>
    <w:rsid w:val="001E53F2"/>
    <w:rsid w:val="001F21FF"/>
    <w:rsid w:val="001F7FA9"/>
    <w:rsid w:val="00200983"/>
    <w:rsid w:val="00202E8C"/>
    <w:rsid w:val="00204BE5"/>
    <w:rsid w:val="0020606F"/>
    <w:rsid w:val="002104B1"/>
    <w:rsid w:val="00211907"/>
    <w:rsid w:val="00211B25"/>
    <w:rsid w:val="00213A09"/>
    <w:rsid w:val="002152B4"/>
    <w:rsid w:val="00215691"/>
    <w:rsid w:val="002160E4"/>
    <w:rsid w:val="002162ED"/>
    <w:rsid w:val="0022257F"/>
    <w:rsid w:val="0022667C"/>
    <w:rsid w:val="00232125"/>
    <w:rsid w:val="002344D8"/>
    <w:rsid w:val="0024341D"/>
    <w:rsid w:val="00245592"/>
    <w:rsid w:val="00245FEE"/>
    <w:rsid w:val="00247BE5"/>
    <w:rsid w:val="00250F2F"/>
    <w:rsid w:val="00251F4A"/>
    <w:rsid w:val="0025510D"/>
    <w:rsid w:val="00255BAF"/>
    <w:rsid w:val="002560EB"/>
    <w:rsid w:val="00257B01"/>
    <w:rsid w:val="00262B71"/>
    <w:rsid w:val="0026659C"/>
    <w:rsid w:val="002714DC"/>
    <w:rsid w:val="00273F72"/>
    <w:rsid w:val="002934F6"/>
    <w:rsid w:val="002959B5"/>
    <w:rsid w:val="0029715F"/>
    <w:rsid w:val="002A3EDD"/>
    <w:rsid w:val="002A5D41"/>
    <w:rsid w:val="002B05DF"/>
    <w:rsid w:val="002B2B60"/>
    <w:rsid w:val="002B2BAE"/>
    <w:rsid w:val="002B389C"/>
    <w:rsid w:val="002B3BBD"/>
    <w:rsid w:val="002B54CA"/>
    <w:rsid w:val="002B6B6D"/>
    <w:rsid w:val="002B7CBC"/>
    <w:rsid w:val="002C5755"/>
    <w:rsid w:val="002C5A75"/>
    <w:rsid w:val="002C68F7"/>
    <w:rsid w:val="002C6C24"/>
    <w:rsid w:val="002D6265"/>
    <w:rsid w:val="002D68C7"/>
    <w:rsid w:val="002E4B90"/>
    <w:rsid w:val="002E55D5"/>
    <w:rsid w:val="002E693F"/>
    <w:rsid w:val="002E7AAE"/>
    <w:rsid w:val="002E7ED6"/>
    <w:rsid w:val="002F003F"/>
    <w:rsid w:val="002F0CB7"/>
    <w:rsid w:val="002F1141"/>
    <w:rsid w:val="002F3311"/>
    <w:rsid w:val="002F7EE6"/>
    <w:rsid w:val="00307147"/>
    <w:rsid w:val="0031236F"/>
    <w:rsid w:val="00322F8D"/>
    <w:rsid w:val="00325DC5"/>
    <w:rsid w:val="003263CF"/>
    <w:rsid w:val="00326D19"/>
    <w:rsid w:val="003277C3"/>
    <w:rsid w:val="00335E6B"/>
    <w:rsid w:val="003440CF"/>
    <w:rsid w:val="0034414A"/>
    <w:rsid w:val="003445B7"/>
    <w:rsid w:val="00346648"/>
    <w:rsid w:val="003509D6"/>
    <w:rsid w:val="00350DF2"/>
    <w:rsid w:val="003517DD"/>
    <w:rsid w:val="00353DC3"/>
    <w:rsid w:val="00361623"/>
    <w:rsid w:val="00363BD5"/>
    <w:rsid w:val="00364AE1"/>
    <w:rsid w:val="00364F0A"/>
    <w:rsid w:val="003670E8"/>
    <w:rsid w:val="00370598"/>
    <w:rsid w:val="0037085F"/>
    <w:rsid w:val="003757EC"/>
    <w:rsid w:val="00376079"/>
    <w:rsid w:val="0038122A"/>
    <w:rsid w:val="00383974"/>
    <w:rsid w:val="00386A5C"/>
    <w:rsid w:val="00386EC4"/>
    <w:rsid w:val="00387EBC"/>
    <w:rsid w:val="00390B44"/>
    <w:rsid w:val="00390E52"/>
    <w:rsid w:val="00397A70"/>
    <w:rsid w:val="003A0E92"/>
    <w:rsid w:val="003A146B"/>
    <w:rsid w:val="003A3284"/>
    <w:rsid w:val="003A6C52"/>
    <w:rsid w:val="003A7EB6"/>
    <w:rsid w:val="003B2FC8"/>
    <w:rsid w:val="003B55DF"/>
    <w:rsid w:val="003C25D9"/>
    <w:rsid w:val="003C5214"/>
    <w:rsid w:val="003D05B2"/>
    <w:rsid w:val="003D4AD3"/>
    <w:rsid w:val="003D4DA6"/>
    <w:rsid w:val="003D4E39"/>
    <w:rsid w:val="003D5122"/>
    <w:rsid w:val="003D6782"/>
    <w:rsid w:val="003D6F63"/>
    <w:rsid w:val="003D7811"/>
    <w:rsid w:val="003E06A1"/>
    <w:rsid w:val="003E450F"/>
    <w:rsid w:val="003E4616"/>
    <w:rsid w:val="003E7044"/>
    <w:rsid w:val="003F5029"/>
    <w:rsid w:val="003F75AA"/>
    <w:rsid w:val="00403C08"/>
    <w:rsid w:val="00404B08"/>
    <w:rsid w:val="00405B36"/>
    <w:rsid w:val="00406BA4"/>
    <w:rsid w:val="004072B6"/>
    <w:rsid w:val="00410F6F"/>
    <w:rsid w:val="0041327C"/>
    <w:rsid w:val="00416FEE"/>
    <w:rsid w:val="004177AE"/>
    <w:rsid w:val="004215DA"/>
    <w:rsid w:val="00423917"/>
    <w:rsid w:val="00426392"/>
    <w:rsid w:val="00426691"/>
    <w:rsid w:val="004304FD"/>
    <w:rsid w:val="00441E48"/>
    <w:rsid w:val="004458A8"/>
    <w:rsid w:val="00450E85"/>
    <w:rsid w:val="004516E1"/>
    <w:rsid w:val="0045179A"/>
    <w:rsid w:val="00454701"/>
    <w:rsid w:val="004557F8"/>
    <w:rsid w:val="00457966"/>
    <w:rsid w:val="00464D25"/>
    <w:rsid w:val="00472BF2"/>
    <w:rsid w:val="00472E70"/>
    <w:rsid w:val="00476A10"/>
    <w:rsid w:val="00477DB5"/>
    <w:rsid w:val="0048042F"/>
    <w:rsid w:val="00481713"/>
    <w:rsid w:val="00485CF3"/>
    <w:rsid w:val="00487BFE"/>
    <w:rsid w:val="004922CE"/>
    <w:rsid w:val="00492996"/>
    <w:rsid w:val="00494D22"/>
    <w:rsid w:val="004A237F"/>
    <w:rsid w:val="004A3E40"/>
    <w:rsid w:val="004A4E5F"/>
    <w:rsid w:val="004B6F8D"/>
    <w:rsid w:val="004C39B4"/>
    <w:rsid w:val="004C43C2"/>
    <w:rsid w:val="004C56F0"/>
    <w:rsid w:val="004C60E0"/>
    <w:rsid w:val="004D09CE"/>
    <w:rsid w:val="004D12C1"/>
    <w:rsid w:val="004D5D03"/>
    <w:rsid w:val="004D7F36"/>
    <w:rsid w:val="004E0D66"/>
    <w:rsid w:val="004E230B"/>
    <w:rsid w:val="004E4E12"/>
    <w:rsid w:val="004E7ED2"/>
    <w:rsid w:val="00501F1A"/>
    <w:rsid w:val="005023C8"/>
    <w:rsid w:val="00503F6F"/>
    <w:rsid w:val="00504B3C"/>
    <w:rsid w:val="00504B64"/>
    <w:rsid w:val="00510E22"/>
    <w:rsid w:val="00512105"/>
    <w:rsid w:val="00512365"/>
    <w:rsid w:val="00513CF1"/>
    <w:rsid w:val="00516357"/>
    <w:rsid w:val="00516972"/>
    <w:rsid w:val="00520ED3"/>
    <w:rsid w:val="0052277E"/>
    <w:rsid w:val="0052458F"/>
    <w:rsid w:val="005250DF"/>
    <w:rsid w:val="0053077D"/>
    <w:rsid w:val="005311FA"/>
    <w:rsid w:val="005318A8"/>
    <w:rsid w:val="005346AC"/>
    <w:rsid w:val="00534813"/>
    <w:rsid w:val="0053545A"/>
    <w:rsid w:val="005376BE"/>
    <w:rsid w:val="00544135"/>
    <w:rsid w:val="00547C45"/>
    <w:rsid w:val="005549D3"/>
    <w:rsid w:val="005557A5"/>
    <w:rsid w:val="00562D57"/>
    <w:rsid w:val="00570929"/>
    <w:rsid w:val="00573B85"/>
    <w:rsid w:val="00575B11"/>
    <w:rsid w:val="005805EF"/>
    <w:rsid w:val="00580689"/>
    <w:rsid w:val="00580EA0"/>
    <w:rsid w:val="00581045"/>
    <w:rsid w:val="00581F05"/>
    <w:rsid w:val="005831E3"/>
    <w:rsid w:val="0058387E"/>
    <w:rsid w:val="0059100D"/>
    <w:rsid w:val="005918F3"/>
    <w:rsid w:val="0059396B"/>
    <w:rsid w:val="00593A98"/>
    <w:rsid w:val="005A1122"/>
    <w:rsid w:val="005A2674"/>
    <w:rsid w:val="005A34BA"/>
    <w:rsid w:val="005A4231"/>
    <w:rsid w:val="005A449B"/>
    <w:rsid w:val="005A4BF0"/>
    <w:rsid w:val="005A5F59"/>
    <w:rsid w:val="005A741D"/>
    <w:rsid w:val="005A7770"/>
    <w:rsid w:val="005B2165"/>
    <w:rsid w:val="005B3FD3"/>
    <w:rsid w:val="005B5D4D"/>
    <w:rsid w:val="005B6DD5"/>
    <w:rsid w:val="005C0352"/>
    <w:rsid w:val="005C04EA"/>
    <w:rsid w:val="005C41E2"/>
    <w:rsid w:val="005C5DF7"/>
    <w:rsid w:val="005D1D1F"/>
    <w:rsid w:val="005D35FC"/>
    <w:rsid w:val="005D497F"/>
    <w:rsid w:val="005D6BC8"/>
    <w:rsid w:val="005D6ED1"/>
    <w:rsid w:val="005D7FF7"/>
    <w:rsid w:val="005E0CA6"/>
    <w:rsid w:val="005E1157"/>
    <w:rsid w:val="005E15B9"/>
    <w:rsid w:val="005E463A"/>
    <w:rsid w:val="005E4916"/>
    <w:rsid w:val="005E799F"/>
    <w:rsid w:val="005F08ED"/>
    <w:rsid w:val="005F11BC"/>
    <w:rsid w:val="005F2D7E"/>
    <w:rsid w:val="005F33A1"/>
    <w:rsid w:val="005F6D9B"/>
    <w:rsid w:val="00606D47"/>
    <w:rsid w:val="00611BED"/>
    <w:rsid w:val="0061292C"/>
    <w:rsid w:val="00612C03"/>
    <w:rsid w:val="006228D5"/>
    <w:rsid w:val="0062570E"/>
    <w:rsid w:val="006260C1"/>
    <w:rsid w:val="00627B66"/>
    <w:rsid w:val="00627C7E"/>
    <w:rsid w:val="00634480"/>
    <w:rsid w:val="006350DC"/>
    <w:rsid w:val="00640980"/>
    <w:rsid w:val="0064459F"/>
    <w:rsid w:val="00651556"/>
    <w:rsid w:val="006652A1"/>
    <w:rsid w:val="0066584E"/>
    <w:rsid w:val="00666278"/>
    <w:rsid w:val="006713F8"/>
    <w:rsid w:val="0067381B"/>
    <w:rsid w:val="006757F1"/>
    <w:rsid w:val="00681B85"/>
    <w:rsid w:val="006867C7"/>
    <w:rsid w:val="006878A8"/>
    <w:rsid w:val="0069258A"/>
    <w:rsid w:val="006944DC"/>
    <w:rsid w:val="00695F3D"/>
    <w:rsid w:val="006A0A0D"/>
    <w:rsid w:val="006A2C0D"/>
    <w:rsid w:val="006A364C"/>
    <w:rsid w:val="006A515C"/>
    <w:rsid w:val="006A5ED7"/>
    <w:rsid w:val="006A6C2C"/>
    <w:rsid w:val="006B03B9"/>
    <w:rsid w:val="006B1422"/>
    <w:rsid w:val="006B216B"/>
    <w:rsid w:val="006B4ED1"/>
    <w:rsid w:val="006B5F40"/>
    <w:rsid w:val="006B738D"/>
    <w:rsid w:val="006C0009"/>
    <w:rsid w:val="006C013E"/>
    <w:rsid w:val="006C0FCD"/>
    <w:rsid w:val="006C7822"/>
    <w:rsid w:val="006C7C4E"/>
    <w:rsid w:val="006D04B4"/>
    <w:rsid w:val="006D0968"/>
    <w:rsid w:val="006D2DAE"/>
    <w:rsid w:val="006D37E9"/>
    <w:rsid w:val="006D6668"/>
    <w:rsid w:val="006D7BFC"/>
    <w:rsid w:val="006E0AD6"/>
    <w:rsid w:val="006E424E"/>
    <w:rsid w:val="006F1FA6"/>
    <w:rsid w:val="006F2BD3"/>
    <w:rsid w:val="007005AB"/>
    <w:rsid w:val="00701F57"/>
    <w:rsid w:val="0070798C"/>
    <w:rsid w:val="00707D22"/>
    <w:rsid w:val="00715863"/>
    <w:rsid w:val="0071693F"/>
    <w:rsid w:val="00720510"/>
    <w:rsid w:val="00722B07"/>
    <w:rsid w:val="00726AB6"/>
    <w:rsid w:val="00726B7B"/>
    <w:rsid w:val="0073048E"/>
    <w:rsid w:val="00734632"/>
    <w:rsid w:val="00734EF0"/>
    <w:rsid w:val="00740E22"/>
    <w:rsid w:val="0074127E"/>
    <w:rsid w:val="00743AEE"/>
    <w:rsid w:val="00744BD9"/>
    <w:rsid w:val="007459DC"/>
    <w:rsid w:val="00747F66"/>
    <w:rsid w:val="007515C1"/>
    <w:rsid w:val="007539B9"/>
    <w:rsid w:val="0075553F"/>
    <w:rsid w:val="00757196"/>
    <w:rsid w:val="00762B87"/>
    <w:rsid w:val="00765A71"/>
    <w:rsid w:val="0076791D"/>
    <w:rsid w:val="00771E36"/>
    <w:rsid w:val="007778FE"/>
    <w:rsid w:val="007901CC"/>
    <w:rsid w:val="00797382"/>
    <w:rsid w:val="007A354B"/>
    <w:rsid w:val="007A5149"/>
    <w:rsid w:val="007A697C"/>
    <w:rsid w:val="007A6FA4"/>
    <w:rsid w:val="007B2C60"/>
    <w:rsid w:val="007C0C4A"/>
    <w:rsid w:val="007C17D8"/>
    <w:rsid w:val="007C2666"/>
    <w:rsid w:val="007C29BE"/>
    <w:rsid w:val="007C2FEE"/>
    <w:rsid w:val="007C3AD8"/>
    <w:rsid w:val="007C7792"/>
    <w:rsid w:val="007D4A0E"/>
    <w:rsid w:val="007E1F96"/>
    <w:rsid w:val="007E58F3"/>
    <w:rsid w:val="007F0D9D"/>
    <w:rsid w:val="007F37A3"/>
    <w:rsid w:val="007F4036"/>
    <w:rsid w:val="007F570B"/>
    <w:rsid w:val="007F765D"/>
    <w:rsid w:val="007F7854"/>
    <w:rsid w:val="00800AF3"/>
    <w:rsid w:val="0080222B"/>
    <w:rsid w:val="00806E16"/>
    <w:rsid w:val="00807B58"/>
    <w:rsid w:val="00813062"/>
    <w:rsid w:val="00821A21"/>
    <w:rsid w:val="00824472"/>
    <w:rsid w:val="00825740"/>
    <w:rsid w:val="00827FF6"/>
    <w:rsid w:val="0083452E"/>
    <w:rsid w:val="008401C1"/>
    <w:rsid w:val="00840E20"/>
    <w:rsid w:val="00841620"/>
    <w:rsid w:val="00843E71"/>
    <w:rsid w:val="008468D4"/>
    <w:rsid w:val="00851C67"/>
    <w:rsid w:val="00852E5D"/>
    <w:rsid w:val="008569AF"/>
    <w:rsid w:val="00861B91"/>
    <w:rsid w:val="008633EC"/>
    <w:rsid w:val="0086650D"/>
    <w:rsid w:val="0087003D"/>
    <w:rsid w:val="008701BC"/>
    <w:rsid w:val="00870659"/>
    <w:rsid w:val="0087329B"/>
    <w:rsid w:val="00873E0D"/>
    <w:rsid w:val="008741D5"/>
    <w:rsid w:val="00874E81"/>
    <w:rsid w:val="00876DBC"/>
    <w:rsid w:val="00884E10"/>
    <w:rsid w:val="00890913"/>
    <w:rsid w:val="008939C1"/>
    <w:rsid w:val="008946B8"/>
    <w:rsid w:val="008A011A"/>
    <w:rsid w:val="008A2A18"/>
    <w:rsid w:val="008A2D46"/>
    <w:rsid w:val="008A3A3C"/>
    <w:rsid w:val="008B10D3"/>
    <w:rsid w:val="008B18EB"/>
    <w:rsid w:val="008B67E0"/>
    <w:rsid w:val="008B7EB7"/>
    <w:rsid w:val="008C246A"/>
    <w:rsid w:val="008C2609"/>
    <w:rsid w:val="008C2A61"/>
    <w:rsid w:val="008C6AD6"/>
    <w:rsid w:val="008D31A3"/>
    <w:rsid w:val="008D395F"/>
    <w:rsid w:val="008D5014"/>
    <w:rsid w:val="008D7B94"/>
    <w:rsid w:val="008D7DFD"/>
    <w:rsid w:val="008E1DE0"/>
    <w:rsid w:val="008E2CCC"/>
    <w:rsid w:val="008E5677"/>
    <w:rsid w:val="008E67A8"/>
    <w:rsid w:val="008E6B49"/>
    <w:rsid w:val="008F135B"/>
    <w:rsid w:val="008F3BE4"/>
    <w:rsid w:val="008F41C0"/>
    <w:rsid w:val="008F74DD"/>
    <w:rsid w:val="00904482"/>
    <w:rsid w:val="0090466C"/>
    <w:rsid w:val="0090496C"/>
    <w:rsid w:val="00910534"/>
    <w:rsid w:val="00912562"/>
    <w:rsid w:val="00913F4A"/>
    <w:rsid w:val="0091659B"/>
    <w:rsid w:val="009239D8"/>
    <w:rsid w:val="00924BB8"/>
    <w:rsid w:val="00930D9E"/>
    <w:rsid w:val="009327EB"/>
    <w:rsid w:val="009329CA"/>
    <w:rsid w:val="009345D0"/>
    <w:rsid w:val="00945AE4"/>
    <w:rsid w:val="00946ADB"/>
    <w:rsid w:val="0096508B"/>
    <w:rsid w:val="00971C7E"/>
    <w:rsid w:val="0097458D"/>
    <w:rsid w:val="00975BB5"/>
    <w:rsid w:val="00984E26"/>
    <w:rsid w:val="00986834"/>
    <w:rsid w:val="0099692A"/>
    <w:rsid w:val="00997503"/>
    <w:rsid w:val="009A2D2F"/>
    <w:rsid w:val="009A78E8"/>
    <w:rsid w:val="009B023F"/>
    <w:rsid w:val="009B02DB"/>
    <w:rsid w:val="009B4E43"/>
    <w:rsid w:val="009B5AC6"/>
    <w:rsid w:val="009B6BDE"/>
    <w:rsid w:val="009C5EB6"/>
    <w:rsid w:val="009C6EBF"/>
    <w:rsid w:val="009C7338"/>
    <w:rsid w:val="009D07CF"/>
    <w:rsid w:val="009D4B28"/>
    <w:rsid w:val="009E2E12"/>
    <w:rsid w:val="009E387A"/>
    <w:rsid w:val="009E7731"/>
    <w:rsid w:val="009F076A"/>
    <w:rsid w:val="009F09F3"/>
    <w:rsid w:val="009F2D41"/>
    <w:rsid w:val="009F72EC"/>
    <w:rsid w:val="009F7A1C"/>
    <w:rsid w:val="00A018A8"/>
    <w:rsid w:val="00A01B2C"/>
    <w:rsid w:val="00A02290"/>
    <w:rsid w:val="00A03385"/>
    <w:rsid w:val="00A03B8D"/>
    <w:rsid w:val="00A04454"/>
    <w:rsid w:val="00A057D6"/>
    <w:rsid w:val="00A05855"/>
    <w:rsid w:val="00A13F45"/>
    <w:rsid w:val="00A1676C"/>
    <w:rsid w:val="00A20F50"/>
    <w:rsid w:val="00A24347"/>
    <w:rsid w:val="00A24852"/>
    <w:rsid w:val="00A256BE"/>
    <w:rsid w:val="00A260B3"/>
    <w:rsid w:val="00A303A5"/>
    <w:rsid w:val="00A31EA6"/>
    <w:rsid w:val="00A3314A"/>
    <w:rsid w:val="00A35158"/>
    <w:rsid w:val="00A354B4"/>
    <w:rsid w:val="00A3700D"/>
    <w:rsid w:val="00A44014"/>
    <w:rsid w:val="00A47A3D"/>
    <w:rsid w:val="00A47C2D"/>
    <w:rsid w:val="00A500D0"/>
    <w:rsid w:val="00A50AC0"/>
    <w:rsid w:val="00A51012"/>
    <w:rsid w:val="00A51989"/>
    <w:rsid w:val="00A5301E"/>
    <w:rsid w:val="00A53162"/>
    <w:rsid w:val="00A53BCE"/>
    <w:rsid w:val="00A53C58"/>
    <w:rsid w:val="00A55FF8"/>
    <w:rsid w:val="00A57126"/>
    <w:rsid w:val="00A624ED"/>
    <w:rsid w:val="00A6433C"/>
    <w:rsid w:val="00A648C4"/>
    <w:rsid w:val="00A72193"/>
    <w:rsid w:val="00A75C6C"/>
    <w:rsid w:val="00A8021A"/>
    <w:rsid w:val="00A84B3B"/>
    <w:rsid w:val="00A85B04"/>
    <w:rsid w:val="00A86D51"/>
    <w:rsid w:val="00A90A36"/>
    <w:rsid w:val="00A90FD4"/>
    <w:rsid w:val="00A9240B"/>
    <w:rsid w:val="00A92A58"/>
    <w:rsid w:val="00A9688A"/>
    <w:rsid w:val="00A96C2A"/>
    <w:rsid w:val="00A96ED1"/>
    <w:rsid w:val="00A96F67"/>
    <w:rsid w:val="00AA0465"/>
    <w:rsid w:val="00AA29DF"/>
    <w:rsid w:val="00AA4122"/>
    <w:rsid w:val="00AA5641"/>
    <w:rsid w:val="00AA6FA2"/>
    <w:rsid w:val="00AB03C0"/>
    <w:rsid w:val="00AB2251"/>
    <w:rsid w:val="00AB2A36"/>
    <w:rsid w:val="00AB3CEA"/>
    <w:rsid w:val="00AC36F6"/>
    <w:rsid w:val="00AC5A3F"/>
    <w:rsid w:val="00AC5DB8"/>
    <w:rsid w:val="00AC6F6D"/>
    <w:rsid w:val="00AC7458"/>
    <w:rsid w:val="00AD37FD"/>
    <w:rsid w:val="00AE2263"/>
    <w:rsid w:val="00AE312C"/>
    <w:rsid w:val="00AE3C75"/>
    <w:rsid w:val="00AE4A4F"/>
    <w:rsid w:val="00AF0BD2"/>
    <w:rsid w:val="00AF36FA"/>
    <w:rsid w:val="00AF3F17"/>
    <w:rsid w:val="00AF4B2E"/>
    <w:rsid w:val="00AF6C94"/>
    <w:rsid w:val="00B00F21"/>
    <w:rsid w:val="00B02112"/>
    <w:rsid w:val="00B038C5"/>
    <w:rsid w:val="00B10DEB"/>
    <w:rsid w:val="00B11B07"/>
    <w:rsid w:val="00B138C3"/>
    <w:rsid w:val="00B16EA4"/>
    <w:rsid w:val="00B21A0B"/>
    <w:rsid w:val="00B26643"/>
    <w:rsid w:val="00B41FE4"/>
    <w:rsid w:val="00B44885"/>
    <w:rsid w:val="00B47451"/>
    <w:rsid w:val="00B47CC7"/>
    <w:rsid w:val="00B55318"/>
    <w:rsid w:val="00B55648"/>
    <w:rsid w:val="00B61E4C"/>
    <w:rsid w:val="00B6314F"/>
    <w:rsid w:val="00B643B8"/>
    <w:rsid w:val="00B648C0"/>
    <w:rsid w:val="00B7065F"/>
    <w:rsid w:val="00B717CD"/>
    <w:rsid w:val="00B71910"/>
    <w:rsid w:val="00B74811"/>
    <w:rsid w:val="00B82EA0"/>
    <w:rsid w:val="00B83654"/>
    <w:rsid w:val="00B83DB0"/>
    <w:rsid w:val="00B83ED7"/>
    <w:rsid w:val="00B851DB"/>
    <w:rsid w:val="00B8527E"/>
    <w:rsid w:val="00B929B1"/>
    <w:rsid w:val="00B9379F"/>
    <w:rsid w:val="00B93D03"/>
    <w:rsid w:val="00B93D9B"/>
    <w:rsid w:val="00B96BFC"/>
    <w:rsid w:val="00BA2231"/>
    <w:rsid w:val="00BA70D9"/>
    <w:rsid w:val="00BA771A"/>
    <w:rsid w:val="00BB4DD9"/>
    <w:rsid w:val="00BB52E3"/>
    <w:rsid w:val="00BB7488"/>
    <w:rsid w:val="00BB74C8"/>
    <w:rsid w:val="00BC142E"/>
    <w:rsid w:val="00BC2016"/>
    <w:rsid w:val="00BC3933"/>
    <w:rsid w:val="00BD13E9"/>
    <w:rsid w:val="00BD6328"/>
    <w:rsid w:val="00BE2252"/>
    <w:rsid w:val="00BE22BE"/>
    <w:rsid w:val="00BE3B0D"/>
    <w:rsid w:val="00BE4249"/>
    <w:rsid w:val="00BE54C9"/>
    <w:rsid w:val="00BF0A50"/>
    <w:rsid w:val="00BF25A0"/>
    <w:rsid w:val="00BF39BE"/>
    <w:rsid w:val="00BF51F5"/>
    <w:rsid w:val="00BF738A"/>
    <w:rsid w:val="00C00878"/>
    <w:rsid w:val="00C03EB3"/>
    <w:rsid w:val="00C05CFD"/>
    <w:rsid w:val="00C126F5"/>
    <w:rsid w:val="00C13461"/>
    <w:rsid w:val="00C166EB"/>
    <w:rsid w:val="00C1733F"/>
    <w:rsid w:val="00C23D98"/>
    <w:rsid w:val="00C326E1"/>
    <w:rsid w:val="00C33167"/>
    <w:rsid w:val="00C332A8"/>
    <w:rsid w:val="00C3630A"/>
    <w:rsid w:val="00C36E3B"/>
    <w:rsid w:val="00C4103F"/>
    <w:rsid w:val="00C41389"/>
    <w:rsid w:val="00C54327"/>
    <w:rsid w:val="00C54F5E"/>
    <w:rsid w:val="00C5677D"/>
    <w:rsid w:val="00C57464"/>
    <w:rsid w:val="00C60967"/>
    <w:rsid w:val="00C63E66"/>
    <w:rsid w:val="00C63E67"/>
    <w:rsid w:val="00C6544E"/>
    <w:rsid w:val="00C6711B"/>
    <w:rsid w:val="00C717BC"/>
    <w:rsid w:val="00C73C10"/>
    <w:rsid w:val="00C74EBB"/>
    <w:rsid w:val="00C75DEC"/>
    <w:rsid w:val="00C76E0E"/>
    <w:rsid w:val="00C77CA5"/>
    <w:rsid w:val="00C77F40"/>
    <w:rsid w:val="00C80A95"/>
    <w:rsid w:val="00C80FD2"/>
    <w:rsid w:val="00C839A8"/>
    <w:rsid w:val="00C83CB6"/>
    <w:rsid w:val="00C860E1"/>
    <w:rsid w:val="00C8675E"/>
    <w:rsid w:val="00C875B1"/>
    <w:rsid w:val="00C94D21"/>
    <w:rsid w:val="00C95274"/>
    <w:rsid w:val="00CA137A"/>
    <w:rsid w:val="00CA5A39"/>
    <w:rsid w:val="00CA5C40"/>
    <w:rsid w:val="00CB14C3"/>
    <w:rsid w:val="00CB37E2"/>
    <w:rsid w:val="00CB440B"/>
    <w:rsid w:val="00CC1535"/>
    <w:rsid w:val="00CC2226"/>
    <w:rsid w:val="00CC4D35"/>
    <w:rsid w:val="00CC507A"/>
    <w:rsid w:val="00CD617E"/>
    <w:rsid w:val="00CE1A16"/>
    <w:rsid w:val="00CE411B"/>
    <w:rsid w:val="00CF0F65"/>
    <w:rsid w:val="00CF2D3D"/>
    <w:rsid w:val="00CF6417"/>
    <w:rsid w:val="00CF7065"/>
    <w:rsid w:val="00CF718E"/>
    <w:rsid w:val="00CF78CC"/>
    <w:rsid w:val="00D01A09"/>
    <w:rsid w:val="00D01A0B"/>
    <w:rsid w:val="00D10353"/>
    <w:rsid w:val="00D11D42"/>
    <w:rsid w:val="00D14DB8"/>
    <w:rsid w:val="00D15423"/>
    <w:rsid w:val="00D17C6D"/>
    <w:rsid w:val="00D22438"/>
    <w:rsid w:val="00D331EA"/>
    <w:rsid w:val="00D41794"/>
    <w:rsid w:val="00D43AF0"/>
    <w:rsid w:val="00D47FE1"/>
    <w:rsid w:val="00D50187"/>
    <w:rsid w:val="00D52A3C"/>
    <w:rsid w:val="00D537CB"/>
    <w:rsid w:val="00D53FDF"/>
    <w:rsid w:val="00D616C7"/>
    <w:rsid w:val="00D61CCD"/>
    <w:rsid w:val="00D61DC7"/>
    <w:rsid w:val="00D6285B"/>
    <w:rsid w:val="00D629DA"/>
    <w:rsid w:val="00D62BA7"/>
    <w:rsid w:val="00D66D82"/>
    <w:rsid w:val="00D71A5C"/>
    <w:rsid w:val="00D71B71"/>
    <w:rsid w:val="00D71DC4"/>
    <w:rsid w:val="00D73A48"/>
    <w:rsid w:val="00D83367"/>
    <w:rsid w:val="00D8344E"/>
    <w:rsid w:val="00D86792"/>
    <w:rsid w:val="00D87456"/>
    <w:rsid w:val="00D91CAF"/>
    <w:rsid w:val="00DA0576"/>
    <w:rsid w:val="00DA10EE"/>
    <w:rsid w:val="00DA63E2"/>
    <w:rsid w:val="00DB100F"/>
    <w:rsid w:val="00DB2FF3"/>
    <w:rsid w:val="00DB37EA"/>
    <w:rsid w:val="00DB564F"/>
    <w:rsid w:val="00DB6801"/>
    <w:rsid w:val="00DB7690"/>
    <w:rsid w:val="00DC16B7"/>
    <w:rsid w:val="00DC1DB4"/>
    <w:rsid w:val="00DC7467"/>
    <w:rsid w:val="00DD04DE"/>
    <w:rsid w:val="00DD0D6E"/>
    <w:rsid w:val="00DD1C88"/>
    <w:rsid w:val="00DD3B0A"/>
    <w:rsid w:val="00DD5BAA"/>
    <w:rsid w:val="00DE3870"/>
    <w:rsid w:val="00DE4053"/>
    <w:rsid w:val="00DE6A1D"/>
    <w:rsid w:val="00DE6B54"/>
    <w:rsid w:val="00DF1D4D"/>
    <w:rsid w:val="00DF4144"/>
    <w:rsid w:val="00DF4280"/>
    <w:rsid w:val="00DF5935"/>
    <w:rsid w:val="00E00E3B"/>
    <w:rsid w:val="00E0123C"/>
    <w:rsid w:val="00E021A2"/>
    <w:rsid w:val="00E02907"/>
    <w:rsid w:val="00E02AAA"/>
    <w:rsid w:val="00E03EB8"/>
    <w:rsid w:val="00E11817"/>
    <w:rsid w:val="00E12C67"/>
    <w:rsid w:val="00E13323"/>
    <w:rsid w:val="00E140D5"/>
    <w:rsid w:val="00E14D14"/>
    <w:rsid w:val="00E1564F"/>
    <w:rsid w:val="00E17321"/>
    <w:rsid w:val="00E17581"/>
    <w:rsid w:val="00E23512"/>
    <w:rsid w:val="00E30DCF"/>
    <w:rsid w:val="00E325AE"/>
    <w:rsid w:val="00E325EC"/>
    <w:rsid w:val="00E32ED6"/>
    <w:rsid w:val="00E36D02"/>
    <w:rsid w:val="00E4674E"/>
    <w:rsid w:val="00E46795"/>
    <w:rsid w:val="00E50670"/>
    <w:rsid w:val="00E50D1F"/>
    <w:rsid w:val="00E532D8"/>
    <w:rsid w:val="00E53481"/>
    <w:rsid w:val="00E54B28"/>
    <w:rsid w:val="00E56ECC"/>
    <w:rsid w:val="00E60867"/>
    <w:rsid w:val="00E60B6F"/>
    <w:rsid w:val="00E672EB"/>
    <w:rsid w:val="00E7284A"/>
    <w:rsid w:val="00E77583"/>
    <w:rsid w:val="00E807AE"/>
    <w:rsid w:val="00E83A4D"/>
    <w:rsid w:val="00E84F78"/>
    <w:rsid w:val="00E90B71"/>
    <w:rsid w:val="00E915A9"/>
    <w:rsid w:val="00E929F9"/>
    <w:rsid w:val="00E9550F"/>
    <w:rsid w:val="00E9725B"/>
    <w:rsid w:val="00EA19AA"/>
    <w:rsid w:val="00EA31FC"/>
    <w:rsid w:val="00EA7DD5"/>
    <w:rsid w:val="00EB492D"/>
    <w:rsid w:val="00EB4AEA"/>
    <w:rsid w:val="00EB7783"/>
    <w:rsid w:val="00EC0124"/>
    <w:rsid w:val="00EC585F"/>
    <w:rsid w:val="00EC6DDE"/>
    <w:rsid w:val="00EE0135"/>
    <w:rsid w:val="00EE22E0"/>
    <w:rsid w:val="00EE3308"/>
    <w:rsid w:val="00EE5983"/>
    <w:rsid w:val="00EE66C6"/>
    <w:rsid w:val="00EF337E"/>
    <w:rsid w:val="00EF4583"/>
    <w:rsid w:val="00EF6837"/>
    <w:rsid w:val="00F032A8"/>
    <w:rsid w:val="00F04B15"/>
    <w:rsid w:val="00F06629"/>
    <w:rsid w:val="00F10550"/>
    <w:rsid w:val="00F11CEE"/>
    <w:rsid w:val="00F176DF"/>
    <w:rsid w:val="00F20064"/>
    <w:rsid w:val="00F2317A"/>
    <w:rsid w:val="00F23498"/>
    <w:rsid w:val="00F24412"/>
    <w:rsid w:val="00F261FF"/>
    <w:rsid w:val="00F27758"/>
    <w:rsid w:val="00F30B14"/>
    <w:rsid w:val="00F36EC8"/>
    <w:rsid w:val="00F4003C"/>
    <w:rsid w:val="00F40DF5"/>
    <w:rsid w:val="00F4167D"/>
    <w:rsid w:val="00F41ABF"/>
    <w:rsid w:val="00F4202D"/>
    <w:rsid w:val="00F44EAB"/>
    <w:rsid w:val="00F47E41"/>
    <w:rsid w:val="00F533A5"/>
    <w:rsid w:val="00F53D70"/>
    <w:rsid w:val="00F56C55"/>
    <w:rsid w:val="00F619A5"/>
    <w:rsid w:val="00F63A9C"/>
    <w:rsid w:val="00F6500B"/>
    <w:rsid w:val="00F71676"/>
    <w:rsid w:val="00F74A40"/>
    <w:rsid w:val="00F76099"/>
    <w:rsid w:val="00F7640D"/>
    <w:rsid w:val="00F8215D"/>
    <w:rsid w:val="00F86000"/>
    <w:rsid w:val="00F92EF6"/>
    <w:rsid w:val="00F93528"/>
    <w:rsid w:val="00F95055"/>
    <w:rsid w:val="00F97A5D"/>
    <w:rsid w:val="00FA2E88"/>
    <w:rsid w:val="00FB46FA"/>
    <w:rsid w:val="00FB6220"/>
    <w:rsid w:val="00FC3479"/>
    <w:rsid w:val="00FC6A9E"/>
    <w:rsid w:val="00FD0061"/>
    <w:rsid w:val="00FD0B3E"/>
    <w:rsid w:val="00FD1466"/>
    <w:rsid w:val="00FD1AC7"/>
    <w:rsid w:val="00FD2128"/>
    <w:rsid w:val="00FD47F2"/>
    <w:rsid w:val="00FE102A"/>
    <w:rsid w:val="00FE133B"/>
    <w:rsid w:val="00FE34A5"/>
    <w:rsid w:val="00FE3D49"/>
    <w:rsid w:val="00FF0FEC"/>
    <w:rsid w:val="00FF113D"/>
    <w:rsid w:val="00FF1EE3"/>
    <w:rsid w:val="00FF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C35A13"/>
  <w15:docId w15:val="{590440AF-50CF-4F78-8459-A793AB9C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F5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3D4AD3"/>
    <w:pPr>
      <w:keepNext/>
      <w:numPr>
        <w:ilvl w:val="1"/>
        <w:numId w:val="1"/>
      </w:numPr>
      <w:suppressAutoHyphens/>
      <w:autoSpaceDE w:val="0"/>
      <w:spacing w:after="0" w:line="240" w:lineRule="auto"/>
      <w:jc w:val="center"/>
      <w:outlineLvl w:val="1"/>
    </w:pPr>
    <w:rPr>
      <w:rFonts w:ascii="a_Timer" w:eastAsia="Calibri" w:hAnsi="a_Timer"/>
      <w:b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633EC"/>
    <w:pPr>
      <w:ind w:left="720"/>
    </w:pPr>
  </w:style>
  <w:style w:type="table" w:styleId="a3">
    <w:name w:val="Table Grid"/>
    <w:basedOn w:val="a1"/>
    <w:rsid w:val="001001E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rsid w:val="00C63E67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533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533A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a6">
    <w:name w:val="Содержимое таблицы"/>
    <w:basedOn w:val="a"/>
    <w:rsid w:val="00E5348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7">
    <w:name w:val="page number"/>
    <w:rsid w:val="00E53481"/>
    <w:rPr>
      <w:rFonts w:cs="Times New Roman"/>
    </w:rPr>
  </w:style>
  <w:style w:type="character" w:customStyle="1" w:styleId="20">
    <w:name w:val="Заголовок 2 Знак"/>
    <w:link w:val="2"/>
    <w:rsid w:val="003D4AD3"/>
    <w:rPr>
      <w:rFonts w:ascii="a_Timer" w:hAnsi="a_Timer"/>
      <w:b/>
      <w:sz w:val="32"/>
      <w:szCs w:val="24"/>
      <w:lang w:val="ru-RU" w:eastAsia="ar-SA" w:bidi="ar-SA"/>
    </w:rPr>
  </w:style>
  <w:style w:type="paragraph" w:customStyle="1" w:styleId="ConsPlusNonformat">
    <w:name w:val="ConsPlusNonformat"/>
    <w:uiPriority w:val="99"/>
    <w:rsid w:val="00D874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6515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FD146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363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Cell">
    <w:name w:val="ConsCell"/>
    <w:uiPriority w:val="99"/>
    <w:rsid w:val="00C3630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rsid w:val="008665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6650D"/>
    <w:rPr>
      <w:rFonts w:eastAsia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8665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6650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65B82-C517-4FC5-B73C-683736CB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</vt:lpstr>
    </vt:vector>
  </TitlesOfParts>
  <Company>Азово</Company>
  <LinksUpToDate>false</LinksUpToDate>
  <CharactersWithSpaces>13340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creator>Александр</dc:creator>
  <cp:lastModifiedBy>Admin</cp:lastModifiedBy>
  <cp:revision>4</cp:revision>
  <cp:lastPrinted>2024-11-07T04:06:00Z</cp:lastPrinted>
  <dcterms:created xsi:type="dcterms:W3CDTF">2024-11-07T04:05:00Z</dcterms:created>
  <dcterms:modified xsi:type="dcterms:W3CDTF">2024-11-11T05:09:00Z</dcterms:modified>
</cp:coreProperties>
</file>